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C94E7" w14:textId="77777777" w:rsidR="00DF4FB4" w:rsidRDefault="00DF4FB4">
      <w:pPr>
        <w:rPr>
          <w:rFonts w:ascii="Times New Roman" w:hAnsi="Times New Roman" w:cs="Times New Roman"/>
        </w:rPr>
      </w:pPr>
    </w:p>
    <w:p w14:paraId="4A193507" w14:textId="77777777" w:rsidR="003F6173" w:rsidRDefault="003F6173">
      <w:pPr>
        <w:rPr>
          <w:rFonts w:ascii="Times New Roman" w:hAnsi="Times New Roman" w:cs="Times New Roman"/>
        </w:rPr>
      </w:pPr>
    </w:p>
    <w:p w14:paraId="44141733" w14:textId="77777777" w:rsidR="003F6173" w:rsidRDefault="003F6173">
      <w:pPr>
        <w:rPr>
          <w:rFonts w:ascii="Times New Roman" w:hAnsi="Times New Roman" w:cs="Times New Roman"/>
        </w:rPr>
      </w:pPr>
    </w:p>
    <w:p w14:paraId="225E43B0" w14:textId="67E459F1" w:rsidR="00DF4FB4" w:rsidRDefault="00DF4FB4" w:rsidP="003F6173">
      <w:pPr>
        <w:jc w:val="center"/>
      </w:pPr>
    </w:p>
    <w:p w14:paraId="2A501A43" w14:textId="77777777" w:rsidR="003E3DD7" w:rsidRDefault="003E3DD7" w:rsidP="003F6173">
      <w:pPr>
        <w:jc w:val="center"/>
      </w:pPr>
    </w:p>
    <w:p w14:paraId="5E0C4FA9" w14:textId="10BC6EA4" w:rsidR="003E3DD7" w:rsidRDefault="005F2493" w:rsidP="009A44AE">
      <w:r>
        <w:rPr>
          <w:noProof/>
          <w:lang w:val="en-CA" w:eastAsia="en-CA"/>
        </w:rPr>
        <w:drawing>
          <wp:inline distT="0" distB="0" distL="0" distR="0" wp14:anchorId="3D1B75FA" wp14:editId="0E1FF454">
            <wp:extent cx="5231218" cy="3003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twoline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5231218" cy="3003107"/>
                    </a:xfrm>
                    <a:prstGeom prst="rect">
                      <a:avLst/>
                    </a:prstGeom>
                  </pic:spPr>
                </pic:pic>
              </a:graphicData>
            </a:graphic>
          </wp:inline>
        </w:drawing>
      </w:r>
    </w:p>
    <w:p w14:paraId="7DB00DA5" w14:textId="77777777" w:rsidR="00C51C09" w:rsidRDefault="00C51C09" w:rsidP="009B459B">
      <w:pPr>
        <w:tabs>
          <w:tab w:val="left" w:pos="4920"/>
        </w:tabs>
        <w:jc w:val="center"/>
      </w:pPr>
    </w:p>
    <w:p w14:paraId="60F23412" w14:textId="77777777" w:rsidR="002163E2" w:rsidRDefault="002163E2" w:rsidP="009B459B">
      <w:pPr>
        <w:tabs>
          <w:tab w:val="left" w:pos="4920"/>
        </w:tabs>
        <w:jc w:val="center"/>
      </w:pPr>
    </w:p>
    <w:p w14:paraId="46C489A1" w14:textId="77777777" w:rsidR="002163E2" w:rsidRDefault="002163E2" w:rsidP="009B459B">
      <w:pPr>
        <w:tabs>
          <w:tab w:val="left" w:pos="4920"/>
        </w:tabs>
        <w:jc w:val="center"/>
      </w:pPr>
    </w:p>
    <w:p w14:paraId="7CE0BF53" w14:textId="77777777" w:rsidR="002163E2" w:rsidRDefault="002163E2" w:rsidP="009B459B">
      <w:pPr>
        <w:tabs>
          <w:tab w:val="left" w:pos="4920"/>
        </w:tabs>
        <w:jc w:val="center"/>
      </w:pPr>
    </w:p>
    <w:p w14:paraId="2D9FB89B" w14:textId="77777777" w:rsidR="00DF4FB4" w:rsidRPr="009B459B" w:rsidRDefault="00DF4FB4" w:rsidP="00DF4FB4">
      <w:pPr>
        <w:tabs>
          <w:tab w:val="left" w:pos="4920"/>
        </w:tabs>
        <w:jc w:val="center"/>
        <w:rPr>
          <w:b/>
          <w:sz w:val="52"/>
        </w:rPr>
      </w:pPr>
      <w:r w:rsidRPr="009B459B">
        <w:rPr>
          <w:b/>
          <w:sz w:val="52"/>
        </w:rPr>
        <w:t>PROVINCIAL REFEREE COMMITTEE</w:t>
      </w:r>
    </w:p>
    <w:p w14:paraId="37191F07" w14:textId="77777777" w:rsidR="00C51C09" w:rsidRPr="009B459B" w:rsidRDefault="00C51C09" w:rsidP="009B459B">
      <w:pPr>
        <w:tabs>
          <w:tab w:val="left" w:pos="4920"/>
        </w:tabs>
        <w:jc w:val="center"/>
        <w:rPr>
          <w:sz w:val="44"/>
        </w:rPr>
      </w:pPr>
    </w:p>
    <w:p w14:paraId="17EAE2EA" w14:textId="77777777" w:rsidR="00C51C09" w:rsidRPr="009B459B" w:rsidRDefault="00C51C09" w:rsidP="009B459B">
      <w:pPr>
        <w:tabs>
          <w:tab w:val="left" w:pos="4920"/>
        </w:tabs>
        <w:jc w:val="center"/>
        <w:rPr>
          <w:sz w:val="44"/>
        </w:rPr>
      </w:pPr>
    </w:p>
    <w:p w14:paraId="59C82004" w14:textId="4071FAE2" w:rsidR="00C51C09" w:rsidRPr="009B459B" w:rsidRDefault="0090482C" w:rsidP="009B459B">
      <w:pPr>
        <w:tabs>
          <w:tab w:val="left" w:pos="4920"/>
        </w:tabs>
        <w:jc w:val="center"/>
        <w:rPr>
          <w:sz w:val="44"/>
        </w:rPr>
      </w:pPr>
      <w:r>
        <w:rPr>
          <w:sz w:val="44"/>
        </w:rPr>
        <w:t>POLICIES</w:t>
      </w:r>
      <w:r w:rsidR="00C51C09" w:rsidRPr="009B459B">
        <w:rPr>
          <w:sz w:val="44"/>
        </w:rPr>
        <w:t xml:space="preserve"> AND PROCEDURES MANUAL</w:t>
      </w:r>
    </w:p>
    <w:p w14:paraId="45C98471" w14:textId="77777777" w:rsidR="00C51C09" w:rsidRPr="009B459B" w:rsidRDefault="00C51C09" w:rsidP="009B459B">
      <w:pPr>
        <w:tabs>
          <w:tab w:val="left" w:pos="4920"/>
        </w:tabs>
        <w:jc w:val="center"/>
        <w:rPr>
          <w:sz w:val="44"/>
        </w:rPr>
      </w:pPr>
    </w:p>
    <w:p w14:paraId="6D1E36DA" w14:textId="77777777" w:rsidR="00C51C09" w:rsidRPr="009B459B" w:rsidRDefault="00C51C09" w:rsidP="009B459B">
      <w:pPr>
        <w:tabs>
          <w:tab w:val="left" w:pos="4920"/>
        </w:tabs>
        <w:jc w:val="center"/>
        <w:rPr>
          <w:sz w:val="44"/>
        </w:rPr>
      </w:pPr>
    </w:p>
    <w:p w14:paraId="290FE71A" w14:textId="77777777" w:rsidR="00C51C09" w:rsidRPr="009B459B" w:rsidRDefault="00C51C09" w:rsidP="009B459B">
      <w:pPr>
        <w:tabs>
          <w:tab w:val="left" w:pos="4920"/>
        </w:tabs>
        <w:jc w:val="center"/>
        <w:rPr>
          <w:sz w:val="44"/>
        </w:rPr>
      </w:pPr>
    </w:p>
    <w:p w14:paraId="62219DD8" w14:textId="77777777" w:rsidR="00C51C09" w:rsidRPr="009B459B" w:rsidRDefault="00C51C09" w:rsidP="009B459B">
      <w:pPr>
        <w:tabs>
          <w:tab w:val="left" w:pos="4920"/>
        </w:tabs>
        <w:jc w:val="center"/>
        <w:rPr>
          <w:sz w:val="44"/>
        </w:rPr>
      </w:pPr>
    </w:p>
    <w:p w14:paraId="3EB159A9" w14:textId="77777777" w:rsidR="00C51C09" w:rsidRPr="009B459B" w:rsidRDefault="00C51C09" w:rsidP="009B459B">
      <w:pPr>
        <w:tabs>
          <w:tab w:val="left" w:pos="4920"/>
        </w:tabs>
        <w:jc w:val="center"/>
        <w:rPr>
          <w:sz w:val="44"/>
        </w:rPr>
      </w:pPr>
    </w:p>
    <w:p w14:paraId="52689544" w14:textId="77777777" w:rsidR="003E3DD7" w:rsidRDefault="003E3DD7" w:rsidP="00DF4FB4">
      <w:pPr>
        <w:jc w:val="center"/>
        <w:rPr>
          <w:sz w:val="44"/>
        </w:rPr>
      </w:pPr>
    </w:p>
    <w:p w14:paraId="279EF169" w14:textId="7F857CE2" w:rsidR="0025478D" w:rsidRDefault="0025478D" w:rsidP="00DF4FB4">
      <w:pPr>
        <w:jc w:val="center"/>
      </w:pPr>
      <w:r>
        <w:t xml:space="preserve">Revised </w:t>
      </w:r>
      <w:r w:rsidR="00ED2D9C">
        <w:t>June 2019</w:t>
      </w:r>
    </w:p>
    <w:sdt>
      <w:sdtPr>
        <w:rPr>
          <w:rFonts w:asciiTheme="minorHAnsi" w:eastAsiaTheme="minorEastAsia" w:hAnsiTheme="minorHAnsi" w:cstheme="minorBidi"/>
          <w:color w:val="auto"/>
          <w:sz w:val="24"/>
          <w:szCs w:val="24"/>
        </w:rPr>
        <w:id w:val="-1781716018"/>
        <w:docPartObj>
          <w:docPartGallery w:val="Table of Contents"/>
          <w:docPartUnique/>
        </w:docPartObj>
      </w:sdtPr>
      <w:sdtEndPr>
        <w:rPr>
          <w:b/>
          <w:bCs/>
          <w:noProof/>
        </w:rPr>
      </w:sdtEndPr>
      <w:sdtContent>
        <w:p w14:paraId="746F84DF" w14:textId="3CCFA6C5" w:rsidR="006A6892" w:rsidRDefault="006A6892">
          <w:pPr>
            <w:pStyle w:val="TOCHeading"/>
          </w:pPr>
          <w:r>
            <w:t>Table of Contents</w:t>
          </w:r>
        </w:p>
        <w:p w14:paraId="2323289C" w14:textId="56887A22" w:rsidR="00FD768E" w:rsidRDefault="006A6892">
          <w:pPr>
            <w:pStyle w:val="TOC1"/>
            <w:tabs>
              <w:tab w:val="right" w:leader="dot" w:pos="8630"/>
            </w:tabs>
            <w:rPr>
              <w:noProof/>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527399107" w:history="1">
            <w:r w:rsidR="00FD768E" w:rsidRPr="004F4EE1">
              <w:rPr>
                <w:rStyle w:val="Hyperlink"/>
                <w:noProof/>
              </w:rPr>
              <w:t>Index of Abbreviations</w:t>
            </w:r>
            <w:r w:rsidR="00FD768E">
              <w:rPr>
                <w:noProof/>
                <w:webHidden/>
              </w:rPr>
              <w:tab/>
            </w:r>
            <w:r w:rsidR="00FD768E">
              <w:rPr>
                <w:noProof/>
                <w:webHidden/>
              </w:rPr>
              <w:fldChar w:fldCharType="begin"/>
            </w:r>
            <w:r w:rsidR="00FD768E">
              <w:rPr>
                <w:noProof/>
                <w:webHidden/>
              </w:rPr>
              <w:instrText xml:space="preserve"> PAGEREF _Toc527399107 \h </w:instrText>
            </w:r>
            <w:r w:rsidR="00FD768E">
              <w:rPr>
                <w:noProof/>
                <w:webHidden/>
              </w:rPr>
            </w:r>
            <w:r w:rsidR="00FD768E">
              <w:rPr>
                <w:noProof/>
                <w:webHidden/>
              </w:rPr>
              <w:fldChar w:fldCharType="separate"/>
            </w:r>
            <w:r w:rsidR="00FD768E">
              <w:rPr>
                <w:noProof/>
                <w:webHidden/>
              </w:rPr>
              <w:t>4</w:t>
            </w:r>
            <w:r w:rsidR="00FD768E">
              <w:rPr>
                <w:noProof/>
                <w:webHidden/>
              </w:rPr>
              <w:fldChar w:fldCharType="end"/>
            </w:r>
          </w:hyperlink>
        </w:p>
        <w:p w14:paraId="16D9A238" w14:textId="3C835D83" w:rsidR="00FD768E" w:rsidRDefault="00C63521">
          <w:pPr>
            <w:pStyle w:val="TOC1"/>
            <w:tabs>
              <w:tab w:val="right" w:leader="dot" w:pos="8630"/>
            </w:tabs>
            <w:rPr>
              <w:noProof/>
              <w:sz w:val="22"/>
              <w:szCs w:val="22"/>
              <w:lang w:val="en-CA" w:eastAsia="en-CA"/>
            </w:rPr>
          </w:pPr>
          <w:hyperlink w:anchor="_Toc527399108" w:history="1">
            <w:r w:rsidR="00FD768E" w:rsidRPr="004F4EE1">
              <w:rPr>
                <w:rStyle w:val="Hyperlink"/>
                <w:noProof/>
              </w:rPr>
              <w:t>1. Preamble</w:t>
            </w:r>
            <w:r w:rsidR="00FD768E">
              <w:rPr>
                <w:noProof/>
                <w:webHidden/>
              </w:rPr>
              <w:tab/>
            </w:r>
            <w:r w:rsidR="00FD768E">
              <w:rPr>
                <w:noProof/>
                <w:webHidden/>
              </w:rPr>
              <w:fldChar w:fldCharType="begin"/>
            </w:r>
            <w:r w:rsidR="00FD768E">
              <w:rPr>
                <w:noProof/>
                <w:webHidden/>
              </w:rPr>
              <w:instrText xml:space="preserve"> PAGEREF _Toc527399108 \h </w:instrText>
            </w:r>
            <w:r w:rsidR="00FD768E">
              <w:rPr>
                <w:noProof/>
                <w:webHidden/>
              </w:rPr>
            </w:r>
            <w:r w:rsidR="00FD768E">
              <w:rPr>
                <w:noProof/>
                <w:webHidden/>
              </w:rPr>
              <w:fldChar w:fldCharType="separate"/>
            </w:r>
            <w:r w:rsidR="00FD768E">
              <w:rPr>
                <w:noProof/>
                <w:webHidden/>
              </w:rPr>
              <w:t>5</w:t>
            </w:r>
            <w:r w:rsidR="00FD768E">
              <w:rPr>
                <w:noProof/>
                <w:webHidden/>
              </w:rPr>
              <w:fldChar w:fldCharType="end"/>
            </w:r>
          </w:hyperlink>
        </w:p>
        <w:p w14:paraId="36310501" w14:textId="031D094D" w:rsidR="00FD768E" w:rsidRDefault="00C63521">
          <w:pPr>
            <w:pStyle w:val="TOC1"/>
            <w:tabs>
              <w:tab w:val="right" w:leader="dot" w:pos="8630"/>
            </w:tabs>
            <w:rPr>
              <w:noProof/>
              <w:sz w:val="22"/>
              <w:szCs w:val="22"/>
              <w:lang w:val="en-CA" w:eastAsia="en-CA"/>
            </w:rPr>
          </w:pPr>
          <w:hyperlink w:anchor="_Toc527399109" w:history="1">
            <w:r w:rsidR="00FD768E" w:rsidRPr="004F4EE1">
              <w:rPr>
                <w:rStyle w:val="Hyperlink"/>
                <w:noProof/>
              </w:rPr>
              <w:t>2. VBC Referee Committee</w:t>
            </w:r>
            <w:r w:rsidR="00FD768E">
              <w:rPr>
                <w:noProof/>
                <w:webHidden/>
              </w:rPr>
              <w:tab/>
            </w:r>
            <w:r w:rsidR="00FD768E">
              <w:rPr>
                <w:noProof/>
                <w:webHidden/>
              </w:rPr>
              <w:fldChar w:fldCharType="begin"/>
            </w:r>
            <w:r w:rsidR="00FD768E">
              <w:rPr>
                <w:noProof/>
                <w:webHidden/>
              </w:rPr>
              <w:instrText xml:space="preserve"> PAGEREF _Toc527399109 \h </w:instrText>
            </w:r>
            <w:r w:rsidR="00FD768E">
              <w:rPr>
                <w:noProof/>
                <w:webHidden/>
              </w:rPr>
            </w:r>
            <w:r w:rsidR="00FD768E">
              <w:rPr>
                <w:noProof/>
                <w:webHidden/>
              </w:rPr>
              <w:fldChar w:fldCharType="separate"/>
            </w:r>
            <w:r w:rsidR="00FD768E">
              <w:rPr>
                <w:noProof/>
                <w:webHidden/>
              </w:rPr>
              <w:t>6</w:t>
            </w:r>
            <w:r w:rsidR="00FD768E">
              <w:rPr>
                <w:noProof/>
                <w:webHidden/>
              </w:rPr>
              <w:fldChar w:fldCharType="end"/>
            </w:r>
          </w:hyperlink>
        </w:p>
        <w:p w14:paraId="1199B5DB" w14:textId="169713AF" w:rsidR="00FD768E" w:rsidRDefault="00C63521">
          <w:pPr>
            <w:pStyle w:val="TOC2"/>
            <w:tabs>
              <w:tab w:val="right" w:leader="dot" w:pos="8630"/>
            </w:tabs>
            <w:rPr>
              <w:noProof/>
              <w:sz w:val="22"/>
              <w:szCs w:val="22"/>
              <w:lang w:val="en-CA" w:eastAsia="en-CA"/>
            </w:rPr>
          </w:pPr>
          <w:hyperlink w:anchor="_Toc527399110" w:history="1">
            <w:r w:rsidR="00FD768E" w:rsidRPr="004F4EE1">
              <w:rPr>
                <w:rStyle w:val="Hyperlink"/>
                <w:noProof/>
              </w:rPr>
              <w:t>2.1 Mandate</w:t>
            </w:r>
            <w:r w:rsidR="00FD768E">
              <w:rPr>
                <w:noProof/>
                <w:webHidden/>
              </w:rPr>
              <w:tab/>
            </w:r>
            <w:r w:rsidR="00FD768E">
              <w:rPr>
                <w:noProof/>
                <w:webHidden/>
              </w:rPr>
              <w:fldChar w:fldCharType="begin"/>
            </w:r>
            <w:r w:rsidR="00FD768E">
              <w:rPr>
                <w:noProof/>
                <w:webHidden/>
              </w:rPr>
              <w:instrText xml:space="preserve"> PAGEREF _Toc527399110 \h </w:instrText>
            </w:r>
            <w:r w:rsidR="00FD768E">
              <w:rPr>
                <w:noProof/>
                <w:webHidden/>
              </w:rPr>
            </w:r>
            <w:r w:rsidR="00FD768E">
              <w:rPr>
                <w:noProof/>
                <w:webHidden/>
              </w:rPr>
              <w:fldChar w:fldCharType="separate"/>
            </w:r>
            <w:r w:rsidR="00FD768E">
              <w:rPr>
                <w:noProof/>
                <w:webHidden/>
              </w:rPr>
              <w:t>6</w:t>
            </w:r>
            <w:r w:rsidR="00FD768E">
              <w:rPr>
                <w:noProof/>
                <w:webHidden/>
              </w:rPr>
              <w:fldChar w:fldCharType="end"/>
            </w:r>
          </w:hyperlink>
        </w:p>
        <w:p w14:paraId="50E258C4" w14:textId="5365055F" w:rsidR="00FD768E" w:rsidRDefault="00C63521">
          <w:pPr>
            <w:pStyle w:val="TOC2"/>
            <w:tabs>
              <w:tab w:val="right" w:leader="dot" w:pos="8630"/>
            </w:tabs>
            <w:rPr>
              <w:noProof/>
              <w:sz w:val="22"/>
              <w:szCs w:val="22"/>
              <w:lang w:val="en-CA" w:eastAsia="en-CA"/>
            </w:rPr>
          </w:pPr>
          <w:hyperlink w:anchor="_Toc527399111" w:history="1">
            <w:r w:rsidR="00FD768E" w:rsidRPr="004F4EE1">
              <w:rPr>
                <w:rStyle w:val="Hyperlink"/>
                <w:noProof/>
              </w:rPr>
              <w:t>2.2 Structure</w:t>
            </w:r>
            <w:r w:rsidR="00FD768E">
              <w:rPr>
                <w:noProof/>
                <w:webHidden/>
              </w:rPr>
              <w:tab/>
            </w:r>
            <w:r w:rsidR="00FD768E">
              <w:rPr>
                <w:noProof/>
                <w:webHidden/>
              </w:rPr>
              <w:fldChar w:fldCharType="begin"/>
            </w:r>
            <w:r w:rsidR="00FD768E">
              <w:rPr>
                <w:noProof/>
                <w:webHidden/>
              </w:rPr>
              <w:instrText xml:space="preserve"> PAGEREF _Toc527399111 \h </w:instrText>
            </w:r>
            <w:r w:rsidR="00FD768E">
              <w:rPr>
                <w:noProof/>
                <w:webHidden/>
              </w:rPr>
            </w:r>
            <w:r w:rsidR="00FD768E">
              <w:rPr>
                <w:noProof/>
                <w:webHidden/>
              </w:rPr>
              <w:fldChar w:fldCharType="separate"/>
            </w:r>
            <w:r w:rsidR="00FD768E">
              <w:rPr>
                <w:noProof/>
                <w:webHidden/>
              </w:rPr>
              <w:t>7</w:t>
            </w:r>
            <w:r w:rsidR="00FD768E">
              <w:rPr>
                <w:noProof/>
                <w:webHidden/>
              </w:rPr>
              <w:fldChar w:fldCharType="end"/>
            </w:r>
          </w:hyperlink>
        </w:p>
        <w:p w14:paraId="1674389D" w14:textId="270EA33C" w:rsidR="00FD768E" w:rsidRDefault="00C63521">
          <w:pPr>
            <w:pStyle w:val="TOC3"/>
            <w:tabs>
              <w:tab w:val="right" w:leader="dot" w:pos="8630"/>
            </w:tabs>
            <w:rPr>
              <w:noProof/>
              <w:sz w:val="22"/>
              <w:szCs w:val="22"/>
              <w:lang w:val="en-CA" w:eastAsia="en-CA"/>
            </w:rPr>
          </w:pPr>
          <w:hyperlink w:anchor="_Toc527399112" w:history="1">
            <w:r w:rsidR="00FD768E" w:rsidRPr="004F4EE1">
              <w:rPr>
                <w:rStyle w:val="Hyperlink"/>
                <w:noProof/>
              </w:rPr>
              <w:t>2.2.1 Regional Officials Chairperson (ROC)</w:t>
            </w:r>
            <w:r w:rsidR="00FD768E">
              <w:rPr>
                <w:noProof/>
                <w:webHidden/>
              </w:rPr>
              <w:tab/>
            </w:r>
            <w:r w:rsidR="00FD768E">
              <w:rPr>
                <w:noProof/>
                <w:webHidden/>
              </w:rPr>
              <w:fldChar w:fldCharType="begin"/>
            </w:r>
            <w:r w:rsidR="00FD768E">
              <w:rPr>
                <w:noProof/>
                <w:webHidden/>
              </w:rPr>
              <w:instrText xml:space="preserve"> PAGEREF _Toc527399112 \h </w:instrText>
            </w:r>
            <w:r w:rsidR="00FD768E">
              <w:rPr>
                <w:noProof/>
                <w:webHidden/>
              </w:rPr>
            </w:r>
            <w:r w:rsidR="00FD768E">
              <w:rPr>
                <w:noProof/>
                <w:webHidden/>
              </w:rPr>
              <w:fldChar w:fldCharType="separate"/>
            </w:r>
            <w:r w:rsidR="00FD768E">
              <w:rPr>
                <w:noProof/>
                <w:webHidden/>
              </w:rPr>
              <w:t>8</w:t>
            </w:r>
            <w:r w:rsidR="00FD768E">
              <w:rPr>
                <w:noProof/>
                <w:webHidden/>
              </w:rPr>
              <w:fldChar w:fldCharType="end"/>
            </w:r>
          </w:hyperlink>
        </w:p>
        <w:p w14:paraId="03AC979C" w14:textId="418F6394" w:rsidR="00FD768E" w:rsidRDefault="00C63521">
          <w:pPr>
            <w:pStyle w:val="TOC3"/>
            <w:tabs>
              <w:tab w:val="right" w:leader="dot" w:pos="8630"/>
            </w:tabs>
            <w:rPr>
              <w:noProof/>
              <w:sz w:val="22"/>
              <w:szCs w:val="22"/>
              <w:lang w:val="en-CA" w:eastAsia="en-CA"/>
            </w:rPr>
          </w:pPr>
          <w:hyperlink w:anchor="_Toc527399113" w:history="1">
            <w:r w:rsidR="00FD768E" w:rsidRPr="004F4EE1">
              <w:rPr>
                <w:rStyle w:val="Hyperlink"/>
                <w:noProof/>
              </w:rPr>
              <w:t>2.2.2 Standing Subcommittee Representatives</w:t>
            </w:r>
            <w:r w:rsidR="00FD768E">
              <w:rPr>
                <w:noProof/>
                <w:webHidden/>
              </w:rPr>
              <w:tab/>
            </w:r>
            <w:r w:rsidR="00FD768E">
              <w:rPr>
                <w:noProof/>
                <w:webHidden/>
              </w:rPr>
              <w:fldChar w:fldCharType="begin"/>
            </w:r>
            <w:r w:rsidR="00FD768E">
              <w:rPr>
                <w:noProof/>
                <w:webHidden/>
              </w:rPr>
              <w:instrText xml:space="preserve"> PAGEREF _Toc527399113 \h </w:instrText>
            </w:r>
            <w:r w:rsidR="00FD768E">
              <w:rPr>
                <w:noProof/>
                <w:webHidden/>
              </w:rPr>
            </w:r>
            <w:r w:rsidR="00FD768E">
              <w:rPr>
                <w:noProof/>
                <w:webHidden/>
              </w:rPr>
              <w:fldChar w:fldCharType="separate"/>
            </w:r>
            <w:r w:rsidR="00FD768E">
              <w:rPr>
                <w:noProof/>
                <w:webHidden/>
              </w:rPr>
              <w:t>9</w:t>
            </w:r>
            <w:r w:rsidR="00FD768E">
              <w:rPr>
                <w:noProof/>
                <w:webHidden/>
              </w:rPr>
              <w:fldChar w:fldCharType="end"/>
            </w:r>
          </w:hyperlink>
        </w:p>
        <w:p w14:paraId="0F40F479" w14:textId="5E49011D" w:rsidR="00FD768E" w:rsidRDefault="00C63521">
          <w:pPr>
            <w:pStyle w:val="TOC3"/>
            <w:tabs>
              <w:tab w:val="right" w:leader="dot" w:pos="8630"/>
            </w:tabs>
            <w:rPr>
              <w:noProof/>
              <w:sz w:val="22"/>
              <w:szCs w:val="22"/>
              <w:lang w:val="en-CA" w:eastAsia="en-CA"/>
            </w:rPr>
          </w:pPr>
          <w:hyperlink w:anchor="_Toc527399114" w:history="1">
            <w:r w:rsidR="00FD768E" w:rsidRPr="004F4EE1">
              <w:rPr>
                <w:rStyle w:val="Hyperlink"/>
                <w:noProof/>
              </w:rPr>
              <w:t>2.2.3 Zone Official Chairpersons (ZOCs)</w:t>
            </w:r>
            <w:r w:rsidR="00FD768E">
              <w:rPr>
                <w:noProof/>
                <w:webHidden/>
              </w:rPr>
              <w:tab/>
            </w:r>
            <w:r w:rsidR="00FD768E">
              <w:rPr>
                <w:noProof/>
                <w:webHidden/>
              </w:rPr>
              <w:fldChar w:fldCharType="begin"/>
            </w:r>
            <w:r w:rsidR="00FD768E">
              <w:rPr>
                <w:noProof/>
                <w:webHidden/>
              </w:rPr>
              <w:instrText xml:space="preserve"> PAGEREF _Toc527399114 \h </w:instrText>
            </w:r>
            <w:r w:rsidR="00FD768E">
              <w:rPr>
                <w:noProof/>
                <w:webHidden/>
              </w:rPr>
            </w:r>
            <w:r w:rsidR="00FD768E">
              <w:rPr>
                <w:noProof/>
                <w:webHidden/>
              </w:rPr>
              <w:fldChar w:fldCharType="separate"/>
            </w:r>
            <w:r w:rsidR="00FD768E">
              <w:rPr>
                <w:noProof/>
                <w:webHidden/>
              </w:rPr>
              <w:t>10</w:t>
            </w:r>
            <w:r w:rsidR="00FD768E">
              <w:rPr>
                <w:noProof/>
                <w:webHidden/>
              </w:rPr>
              <w:fldChar w:fldCharType="end"/>
            </w:r>
          </w:hyperlink>
        </w:p>
        <w:p w14:paraId="49EF6D4B" w14:textId="0B1FEBE0" w:rsidR="00FD768E" w:rsidRDefault="00C63521">
          <w:pPr>
            <w:pStyle w:val="TOC3"/>
            <w:tabs>
              <w:tab w:val="right" w:leader="dot" w:pos="8630"/>
            </w:tabs>
            <w:rPr>
              <w:noProof/>
              <w:sz w:val="22"/>
              <w:szCs w:val="22"/>
              <w:lang w:val="en-CA" w:eastAsia="en-CA"/>
            </w:rPr>
          </w:pPr>
          <w:hyperlink w:anchor="_Toc527399115" w:history="1">
            <w:r w:rsidR="00FD768E" w:rsidRPr="004F4EE1">
              <w:rPr>
                <w:rStyle w:val="Hyperlink"/>
                <w:noProof/>
              </w:rPr>
              <w:t>2.2.4 Area Representatives (ARs)</w:t>
            </w:r>
            <w:r w:rsidR="00FD768E">
              <w:rPr>
                <w:noProof/>
                <w:webHidden/>
              </w:rPr>
              <w:tab/>
            </w:r>
            <w:r w:rsidR="00FD768E">
              <w:rPr>
                <w:noProof/>
                <w:webHidden/>
              </w:rPr>
              <w:fldChar w:fldCharType="begin"/>
            </w:r>
            <w:r w:rsidR="00FD768E">
              <w:rPr>
                <w:noProof/>
                <w:webHidden/>
              </w:rPr>
              <w:instrText xml:space="preserve"> PAGEREF _Toc527399115 \h </w:instrText>
            </w:r>
            <w:r w:rsidR="00FD768E">
              <w:rPr>
                <w:noProof/>
                <w:webHidden/>
              </w:rPr>
            </w:r>
            <w:r w:rsidR="00FD768E">
              <w:rPr>
                <w:noProof/>
                <w:webHidden/>
              </w:rPr>
              <w:fldChar w:fldCharType="separate"/>
            </w:r>
            <w:r w:rsidR="00FD768E">
              <w:rPr>
                <w:noProof/>
                <w:webHidden/>
              </w:rPr>
              <w:t>11</w:t>
            </w:r>
            <w:r w:rsidR="00FD768E">
              <w:rPr>
                <w:noProof/>
                <w:webHidden/>
              </w:rPr>
              <w:fldChar w:fldCharType="end"/>
            </w:r>
          </w:hyperlink>
        </w:p>
        <w:p w14:paraId="0140BDF3" w14:textId="4F9D98AD" w:rsidR="00FD768E" w:rsidRDefault="00C63521">
          <w:pPr>
            <w:pStyle w:val="TOC3"/>
            <w:tabs>
              <w:tab w:val="right" w:leader="dot" w:pos="8630"/>
            </w:tabs>
            <w:rPr>
              <w:noProof/>
              <w:sz w:val="22"/>
              <w:szCs w:val="22"/>
              <w:lang w:val="en-CA" w:eastAsia="en-CA"/>
            </w:rPr>
          </w:pPr>
          <w:hyperlink w:anchor="_Toc527399116" w:history="1">
            <w:r w:rsidR="00FD768E" w:rsidRPr="004F4EE1">
              <w:rPr>
                <w:rStyle w:val="Hyperlink"/>
                <w:noProof/>
              </w:rPr>
              <w:t>2.2.5 Budget</w:t>
            </w:r>
            <w:r w:rsidR="00FD768E">
              <w:rPr>
                <w:noProof/>
                <w:webHidden/>
              </w:rPr>
              <w:tab/>
            </w:r>
            <w:r w:rsidR="00FD768E">
              <w:rPr>
                <w:noProof/>
                <w:webHidden/>
              </w:rPr>
              <w:fldChar w:fldCharType="begin"/>
            </w:r>
            <w:r w:rsidR="00FD768E">
              <w:rPr>
                <w:noProof/>
                <w:webHidden/>
              </w:rPr>
              <w:instrText xml:space="preserve"> PAGEREF _Toc527399116 \h </w:instrText>
            </w:r>
            <w:r w:rsidR="00FD768E">
              <w:rPr>
                <w:noProof/>
                <w:webHidden/>
              </w:rPr>
            </w:r>
            <w:r w:rsidR="00FD768E">
              <w:rPr>
                <w:noProof/>
                <w:webHidden/>
              </w:rPr>
              <w:fldChar w:fldCharType="separate"/>
            </w:r>
            <w:r w:rsidR="00FD768E">
              <w:rPr>
                <w:noProof/>
                <w:webHidden/>
              </w:rPr>
              <w:t>11</w:t>
            </w:r>
            <w:r w:rsidR="00FD768E">
              <w:rPr>
                <w:noProof/>
                <w:webHidden/>
              </w:rPr>
              <w:fldChar w:fldCharType="end"/>
            </w:r>
          </w:hyperlink>
        </w:p>
        <w:p w14:paraId="2BC3D5BE" w14:textId="7E457F45" w:rsidR="00FD768E" w:rsidRDefault="00C63521">
          <w:pPr>
            <w:pStyle w:val="TOC3"/>
            <w:tabs>
              <w:tab w:val="right" w:leader="dot" w:pos="8630"/>
            </w:tabs>
            <w:rPr>
              <w:noProof/>
              <w:sz w:val="22"/>
              <w:szCs w:val="22"/>
              <w:lang w:val="en-CA" w:eastAsia="en-CA"/>
            </w:rPr>
          </w:pPr>
          <w:hyperlink w:anchor="_Toc527399117" w:history="1">
            <w:r w:rsidR="00FD768E" w:rsidRPr="004F4EE1">
              <w:rPr>
                <w:rStyle w:val="Hyperlink"/>
                <w:noProof/>
              </w:rPr>
              <w:t>2.2.6 Development Plan</w:t>
            </w:r>
            <w:r w:rsidR="00FD768E">
              <w:rPr>
                <w:noProof/>
                <w:webHidden/>
              </w:rPr>
              <w:tab/>
            </w:r>
            <w:r w:rsidR="00FD768E">
              <w:rPr>
                <w:noProof/>
                <w:webHidden/>
              </w:rPr>
              <w:fldChar w:fldCharType="begin"/>
            </w:r>
            <w:r w:rsidR="00FD768E">
              <w:rPr>
                <w:noProof/>
                <w:webHidden/>
              </w:rPr>
              <w:instrText xml:space="preserve"> PAGEREF _Toc527399117 \h </w:instrText>
            </w:r>
            <w:r w:rsidR="00FD768E">
              <w:rPr>
                <w:noProof/>
                <w:webHidden/>
              </w:rPr>
            </w:r>
            <w:r w:rsidR="00FD768E">
              <w:rPr>
                <w:noProof/>
                <w:webHidden/>
              </w:rPr>
              <w:fldChar w:fldCharType="separate"/>
            </w:r>
            <w:r w:rsidR="00FD768E">
              <w:rPr>
                <w:noProof/>
                <w:webHidden/>
              </w:rPr>
              <w:t>12</w:t>
            </w:r>
            <w:r w:rsidR="00FD768E">
              <w:rPr>
                <w:noProof/>
                <w:webHidden/>
              </w:rPr>
              <w:fldChar w:fldCharType="end"/>
            </w:r>
          </w:hyperlink>
        </w:p>
        <w:p w14:paraId="12EB91ED" w14:textId="7E44C564" w:rsidR="00FD768E" w:rsidRDefault="00C63521">
          <w:pPr>
            <w:pStyle w:val="TOC3"/>
            <w:tabs>
              <w:tab w:val="right" w:leader="dot" w:pos="8630"/>
            </w:tabs>
            <w:rPr>
              <w:noProof/>
              <w:sz w:val="22"/>
              <w:szCs w:val="22"/>
              <w:lang w:val="en-CA" w:eastAsia="en-CA"/>
            </w:rPr>
          </w:pPr>
          <w:hyperlink w:anchor="_Toc527399118" w:history="1">
            <w:r w:rsidR="00FD768E" w:rsidRPr="004F4EE1">
              <w:rPr>
                <w:rStyle w:val="Hyperlink"/>
                <w:noProof/>
              </w:rPr>
              <w:t>2.2.7 Referee Committee Meetings</w:t>
            </w:r>
            <w:r w:rsidR="00FD768E">
              <w:rPr>
                <w:noProof/>
                <w:webHidden/>
              </w:rPr>
              <w:tab/>
            </w:r>
            <w:r w:rsidR="00FD768E">
              <w:rPr>
                <w:noProof/>
                <w:webHidden/>
              </w:rPr>
              <w:fldChar w:fldCharType="begin"/>
            </w:r>
            <w:r w:rsidR="00FD768E">
              <w:rPr>
                <w:noProof/>
                <w:webHidden/>
              </w:rPr>
              <w:instrText xml:space="preserve"> PAGEREF _Toc527399118 \h </w:instrText>
            </w:r>
            <w:r w:rsidR="00FD768E">
              <w:rPr>
                <w:noProof/>
                <w:webHidden/>
              </w:rPr>
            </w:r>
            <w:r w:rsidR="00FD768E">
              <w:rPr>
                <w:noProof/>
                <w:webHidden/>
              </w:rPr>
              <w:fldChar w:fldCharType="separate"/>
            </w:r>
            <w:r w:rsidR="00FD768E">
              <w:rPr>
                <w:noProof/>
                <w:webHidden/>
              </w:rPr>
              <w:t>12</w:t>
            </w:r>
            <w:r w:rsidR="00FD768E">
              <w:rPr>
                <w:noProof/>
                <w:webHidden/>
              </w:rPr>
              <w:fldChar w:fldCharType="end"/>
            </w:r>
          </w:hyperlink>
        </w:p>
        <w:p w14:paraId="7249DD0A" w14:textId="09BB6B9E" w:rsidR="00FD768E" w:rsidRDefault="00C63521">
          <w:pPr>
            <w:pStyle w:val="TOC2"/>
            <w:tabs>
              <w:tab w:val="right" w:leader="dot" w:pos="8630"/>
            </w:tabs>
            <w:rPr>
              <w:noProof/>
              <w:sz w:val="22"/>
              <w:szCs w:val="22"/>
              <w:lang w:val="en-CA" w:eastAsia="en-CA"/>
            </w:rPr>
          </w:pPr>
          <w:hyperlink w:anchor="_Toc527399119" w:history="1">
            <w:r w:rsidR="00FD768E" w:rsidRPr="004F4EE1">
              <w:rPr>
                <w:rStyle w:val="Hyperlink"/>
                <w:noProof/>
              </w:rPr>
              <w:t>2.3 Registration as a Volleyball BC Referee</w:t>
            </w:r>
            <w:r w:rsidR="00FD768E">
              <w:rPr>
                <w:noProof/>
                <w:webHidden/>
              </w:rPr>
              <w:tab/>
            </w:r>
            <w:r w:rsidR="00FD768E">
              <w:rPr>
                <w:noProof/>
                <w:webHidden/>
              </w:rPr>
              <w:fldChar w:fldCharType="begin"/>
            </w:r>
            <w:r w:rsidR="00FD768E">
              <w:rPr>
                <w:noProof/>
                <w:webHidden/>
              </w:rPr>
              <w:instrText xml:space="preserve"> PAGEREF _Toc527399119 \h </w:instrText>
            </w:r>
            <w:r w:rsidR="00FD768E">
              <w:rPr>
                <w:noProof/>
                <w:webHidden/>
              </w:rPr>
            </w:r>
            <w:r w:rsidR="00FD768E">
              <w:rPr>
                <w:noProof/>
                <w:webHidden/>
              </w:rPr>
              <w:fldChar w:fldCharType="separate"/>
            </w:r>
            <w:r w:rsidR="00FD768E">
              <w:rPr>
                <w:noProof/>
                <w:webHidden/>
              </w:rPr>
              <w:t>13</w:t>
            </w:r>
            <w:r w:rsidR="00FD768E">
              <w:rPr>
                <w:noProof/>
                <w:webHidden/>
              </w:rPr>
              <w:fldChar w:fldCharType="end"/>
            </w:r>
          </w:hyperlink>
        </w:p>
        <w:p w14:paraId="16B1CA13" w14:textId="149B4083" w:rsidR="00FD768E" w:rsidRDefault="00C63521">
          <w:pPr>
            <w:pStyle w:val="TOC3"/>
            <w:tabs>
              <w:tab w:val="right" w:leader="dot" w:pos="8630"/>
            </w:tabs>
            <w:rPr>
              <w:noProof/>
              <w:sz w:val="22"/>
              <w:szCs w:val="22"/>
              <w:lang w:val="en-CA" w:eastAsia="en-CA"/>
            </w:rPr>
          </w:pPr>
          <w:hyperlink w:anchor="_Toc527399120" w:history="1">
            <w:r w:rsidR="00FD768E" w:rsidRPr="004F4EE1">
              <w:rPr>
                <w:rStyle w:val="Hyperlink"/>
                <w:noProof/>
              </w:rPr>
              <w:t>2.3.1 Registration</w:t>
            </w:r>
            <w:r w:rsidR="00FD768E">
              <w:rPr>
                <w:noProof/>
                <w:webHidden/>
              </w:rPr>
              <w:tab/>
            </w:r>
            <w:r w:rsidR="00FD768E">
              <w:rPr>
                <w:noProof/>
                <w:webHidden/>
              </w:rPr>
              <w:fldChar w:fldCharType="begin"/>
            </w:r>
            <w:r w:rsidR="00FD768E">
              <w:rPr>
                <w:noProof/>
                <w:webHidden/>
              </w:rPr>
              <w:instrText xml:space="preserve"> PAGEREF _Toc527399120 \h </w:instrText>
            </w:r>
            <w:r w:rsidR="00FD768E">
              <w:rPr>
                <w:noProof/>
                <w:webHidden/>
              </w:rPr>
            </w:r>
            <w:r w:rsidR="00FD768E">
              <w:rPr>
                <w:noProof/>
                <w:webHidden/>
              </w:rPr>
              <w:fldChar w:fldCharType="separate"/>
            </w:r>
            <w:r w:rsidR="00FD768E">
              <w:rPr>
                <w:noProof/>
                <w:webHidden/>
              </w:rPr>
              <w:t>13</w:t>
            </w:r>
            <w:r w:rsidR="00FD768E">
              <w:rPr>
                <w:noProof/>
                <w:webHidden/>
              </w:rPr>
              <w:fldChar w:fldCharType="end"/>
            </w:r>
          </w:hyperlink>
        </w:p>
        <w:p w14:paraId="3DA1F951" w14:textId="48554315" w:rsidR="00FD768E" w:rsidRDefault="00C63521">
          <w:pPr>
            <w:pStyle w:val="TOC3"/>
            <w:tabs>
              <w:tab w:val="right" w:leader="dot" w:pos="8630"/>
            </w:tabs>
            <w:rPr>
              <w:noProof/>
              <w:sz w:val="22"/>
              <w:szCs w:val="22"/>
              <w:lang w:val="en-CA" w:eastAsia="en-CA"/>
            </w:rPr>
          </w:pPr>
          <w:hyperlink w:anchor="_Toc527399121" w:history="1">
            <w:r w:rsidR="00FD768E" w:rsidRPr="004F4EE1">
              <w:rPr>
                <w:rStyle w:val="Hyperlink"/>
                <w:noProof/>
              </w:rPr>
              <w:t>2.3.2 Registration Fees</w:t>
            </w:r>
            <w:r w:rsidR="00FD768E">
              <w:rPr>
                <w:noProof/>
                <w:webHidden/>
              </w:rPr>
              <w:tab/>
            </w:r>
            <w:r w:rsidR="00FD768E">
              <w:rPr>
                <w:noProof/>
                <w:webHidden/>
              </w:rPr>
              <w:fldChar w:fldCharType="begin"/>
            </w:r>
            <w:r w:rsidR="00FD768E">
              <w:rPr>
                <w:noProof/>
                <w:webHidden/>
              </w:rPr>
              <w:instrText xml:space="preserve"> PAGEREF _Toc527399121 \h </w:instrText>
            </w:r>
            <w:r w:rsidR="00FD768E">
              <w:rPr>
                <w:noProof/>
                <w:webHidden/>
              </w:rPr>
            </w:r>
            <w:r w:rsidR="00FD768E">
              <w:rPr>
                <w:noProof/>
                <w:webHidden/>
              </w:rPr>
              <w:fldChar w:fldCharType="separate"/>
            </w:r>
            <w:r w:rsidR="00FD768E">
              <w:rPr>
                <w:noProof/>
                <w:webHidden/>
              </w:rPr>
              <w:t>13</w:t>
            </w:r>
            <w:r w:rsidR="00FD768E">
              <w:rPr>
                <w:noProof/>
                <w:webHidden/>
              </w:rPr>
              <w:fldChar w:fldCharType="end"/>
            </w:r>
          </w:hyperlink>
        </w:p>
        <w:p w14:paraId="09E67E08" w14:textId="56946B7D" w:rsidR="00FD768E" w:rsidRDefault="00C63521">
          <w:pPr>
            <w:pStyle w:val="TOC3"/>
            <w:tabs>
              <w:tab w:val="right" w:leader="dot" w:pos="8630"/>
            </w:tabs>
            <w:rPr>
              <w:noProof/>
              <w:sz w:val="22"/>
              <w:szCs w:val="22"/>
              <w:lang w:val="en-CA" w:eastAsia="en-CA"/>
            </w:rPr>
          </w:pPr>
          <w:hyperlink w:anchor="_Toc527399122" w:history="1">
            <w:r w:rsidR="00FD768E" w:rsidRPr="004F4EE1">
              <w:rPr>
                <w:rStyle w:val="Hyperlink"/>
                <w:noProof/>
              </w:rPr>
              <w:t>2.3.3 Registration Policies</w:t>
            </w:r>
            <w:r w:rsidR="00FD768E">
              <w:rPr>
                <w:noProof/>
                <w:webHidden/>
              </w:rPr>
              <w:tab/>
            </w:r>
            <w:r w:rsidR="00FD768E">
              <w:rPr>
                <w:noProof/>
                <w:webHidden/>
              </w:rPr>
              <w:fldChar w:fldCharType="begin"/>
            </w:r>
            <w:r w:rsidR="00FD768E">
              <w:rPr>
                <w:noProof/>
                <w:webHidden/>
              </w:rPr>
              <w:instrText xml:space="preserve"> PAGEREF _Toc527399122 \h </w:instrText>
            </w:r>
            <w:r w:rsidR="00FD768E">
              <w:rPr>
                <w:noProof/>
                <w:webHidden/>
              </w:rPr>
            </w:r>
            <w:r w:rsidR="00FD768E">
              <w:rPr>
                <w:noProof/>
                <w:webHidden/>
              </w:rPr>
              <w:fldChar w:fldCharType="separate"/>
            </w:r>
            <w:r w:rsidR="00FD768E">
              <w:rPr>
                <w:noProof/>
                <w:webHidden/>
              </w:rPr>
              <w:t>13</w:t>
            </w:r>
            <w:r w:rsidR="00FD768E">
              <w:rPr>
                <w:noProof/>
                <w:webHidden/>
              </w:rPr>
              <w:fldChar w:fldCharType="end"/>
            </w:r>
          </w:hyperlink>
        </w:p>
        <w:p w14:paraId="6A7DB812" w14:textId="73017195" w:rsidR="00FD768E" w:rsidRDefault="00C63521">
          <w:pPr>
            <w:pStyle w:val="TOC3"/>
            <w:tabs>
              <w:tab w:val="right" w:leader="dot" w:pos="8630"/>
            </w:tabs>
            <w:rPr>
              <w:noProof/>
              <w:sz w:val="22"/>
              <w:szCs w:val="22"/>
              <w:lang w:val="en-CA" w:eastAsia="en-CA"/>
            </w:rPr>
          </w:pPr>
          <w:hyperlink w:anchor="_Toc527399123" w:history="1">
            <w:r w:rsidR="00FD768E" w:rsidRPr="004F4EE1">
              <w:rPr>
                <w:rStyle w:val="Hyperlink"/>
                <w:noProof/>
              </w:rPr>
              <w:t>2.3.4 Life Members</w:t>
            </w:r>
            <w:r w:rsidR="00FD768E">
              <w:rPr>
                <w:noProof/>
                <w:webHidden/>
              </w:rPr>
              <w:tab/>
            </w:r>
            <w:r w:rsidR="00FD768E">
              <w:rPr>
                <w:noProof/>
                <w:webHidden/>
              </w:rPr>
              <w:fldChar w:fldCharType="begin"/>
            </w:r>
            <w:r w:rsidR="00FD768E">
              <w:rPr>
                <w:noProof/>
                <w:webHidden/>
              </w:rPr>
              <w:instrText xml:space="preserve"> PAGEREF _Toc527399123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740B6919" w14:textId="373A3ED6" w:rsidR="00FD768E" w:rsidRDefault="00C63521">
          <w:pPr>
            <w:pStyle w:val="TOC3"/>
            <w:tabs>
              <w:tab w:val="right" w:leader="dot" w:pos="8630"/>
            </w:tabs>
            <w:rPr>
              <w:noProof/>
              <w:sz w:val="22"/>
              <w:szCs w:val="22"/>
              <w:lang w:val="en-CA" w:eastAsia="en-CA"/>
            </w:rPr>
          </w:pPr>
          <w:hyperlink w:anchor="_Toc527399124" w:history="1">
            <w:r w:rsidR="00FD768E" w:rsidRPr="004F4EE1">
              <w:rPr>
                <w:rStyle w:val="Hyperlink"/>
                <w:noProof/>
              </w:rPr>
              <w:t>2.3.5 Leave of Absence</w:t>
            </w:r>
            <w:r w:rsidR="00FD768E">
              <w:rPr>
                <w:noProof/>
                <w:webHidden/>
              </w:rPr>
              <w:tab/>
            </w:r>
            <w:r w:rsidR="00FD768E">
              <w:rPr>
                <w:noProof/>
                <w:webHidden/>
              </w:rPr>
              <w:fldChar w:fldCharType="begin"/>
            </w:r>
            <w:r w:rsidR="00FD768E">
              <w:rPr>
                <w:noProof/>
                <w:webHidden/>
              </w:rPr>
              <w:instrText xml:space="preserve"> PAGEREF _Toc527399124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74CBC6C2" w14:textId="4F23A756" w:rsidR="00FD768E" w:rsidRDefault="00C63521">
          <w:pPr>
            <w:pStyle w:val="TOC3"/>
            <w:tabs>
              <w:tab w:val="right" w:leader="dot" w:pos="8630"/>
            </w:tabs>
            <w:rPr>
              <w:noProof/>
              <w:sz w:val="22"/>
              <w:szCs w:val="22"/>
              <w:lang w:val="en-CA" w:eastAsia="en-CA"/>
            </w:rPr>
          </w:pPr>
          <w:hyperlink w:anchor="_Toc527399125" w:history="1">
            <w:r w:rsidR="00FD768E" w:rsidRPr="004F4EE1">
              <w:rPr>
                <w:rStyle w:val="Hyperlink"/>
                <w:noProof/>
              </w:rPr>
              <w:t>2.3.6 Out of Province Transfers</w:t>
            </w:r>
            <w:r w:rsidR="00FD768E">
              <w:rPr>
                <w:noProof/>
                <w:webHidden/>
              </w:rPr>
              <w:tab/>
            </w:r>
            <w:r w:rsidR="00FD768E">
              <w:rPr>
                <w:noProof/>
                <w:webHidden/>
              </w:rPr>
              <w:fldChar w:fldCharType="begin"/>
            </w:r>
            <w:r w:rsidR="00FD768E">
              <w:rPr>
                <w:noProof/>
                <w:webHidden/>
              </w:rPr>
              <w:instrText xml:space="preserve"> PAGEREF _Toc527399125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48950938" w14:textId="259231BC" w:rsidR="00FD768E" w:rsidRDefault="00C63521">
          <w:pPr>
            <w:pStyle w:val="TOC3"/>
            <w:tabs>
              <w:tab w:val="right" w:leader="dot" w:pos="8630"/>
            </w:tabs>
            <w:rPr>
              <w:noProof/>
              <w:sz w:val="22"/>
              <w:szCs w:val="22"/>
              <w:lang w:val="en-CA" w:eastAsia="en-CA"/>
            </w:rPr>
          </w:pPr>
          <w:hyperlink w:anchor="_Toc527399126" w:history="1">
            <w:r w:rsidR="00FD768E" w:rsidRPr="004F4EE1">
              <w:rPr>
                <w:rStyle w:val="Hyperlink"/>
                <w:noProof/>
              </w:rPr>
              <w:t>2.3.7 Travel</w:t>
            </w:r>
            <w:r w:rsidR="00FD768E">
              <w:rPr>
                <w:noProof/>
                <w:webHidden/>
              </w:rPr>
              <w:tab/>
            </w:r>
            <w:r w:rsidR="00FD768E">
              <w:rPr>
                <w:noProof/>
                <w:webHidden/>
              </w:rPr>
              <w:fldChar w:fldCharType="begin"/>
            </w:r>
            <w:r w:rsidR="00FD768E">
              <w:rPr>
                <w:noProof/>
                <w:webHidden/>
              </w:rPr>
              <w:instrText xml:space="preserve"> PAGEREF _Toc527399126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188F9638" w14:textId="3C20183B" w:rsidR="00FD768E" w:rsidRDefault="00C63521">
          <w:pPr>
            <w:pStyle w:val="TOC3"/>
            <w:tabs>
              <w:tab w:val="right" w:leader="dot" w:pos="8630"/>
            </w:tabs>
            <w:rPr>
              <w:noProof/>
              <w:sz w:val="22"/>
              <w:szCs w:val="22"/>
              <w:lang w:val="en-CA" w:eastAsia="en-CA"/>
            </w:rPr>
          </w:pPr>
          <w:hyperlink w:anchor="_Toc527399127" w:history="1">
            <w:r w:rsidR="00FD768E" w:rsidRPr="004F4EE1">
              <w:rPr>
                <w:rStyle w:val="Hyperlink"/>
                <w:noProof/>
              </w:rPr>
              <w:t>2.3.8 Fee Schedule</w:t>
            </w:r>
            <w:r w:rsidR="00FD768E">
              <w:rPr>
                <w:noProof/>
                <w:webHidden/>
              </w:rPr>
              <w:tab/>
            </w:r>
            <w:r w:rsidR="00FD768E">
              <w:rPr>
                <w:noProof/>
                <w:webHidden/>
              </w:rPr>
              <w:fldChar w:fldCharType="begin"/>
            </w:r>
            <w:r w:rsidR="00FD768E">
              <w:rPr>
                <w:noProof/>
                <w:webHidden/>
              </w:rPr>
              <w:instrText xml:space="preserve"> PAGEREF _Toc527399127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578292E5" w14:textId="08487B0E" w:rsidR="00FD768E" w:rsidRDefault="00C63521">
          <w:pPr>
            <w:pStyle w:val="TOC3"/>
            <w:tabs>
              <w:tab w:val="right" w:leader="dot" w:pos="8630"/>
            </w:tabs>
            <w:rPr>
              <w:noProof/>
              <w:sz w:val="22"/>
              <w:szCs w:val="22"/>
              <w:lang w:val="en-CA" w:eastAsia="en-CA"/>
            </w:rPr>
          </w:pPr>
          <w:hyperlink w:anchor="_Toc527399128" w:history="1">
            <w:r w:rsidR="00FD768E" w:rsidRPr="004F4EE1">
              <w:rPr>
                <w:rStyle w:val="Hyperlink"/>
                <w:noProof/>
              </w:rPr>
              <w:t>2.3.9 Referee Uniform</w:t>
            </w:r>
            <w:r w:rsidR="00FD768E">
              <w:rPr>
                <w:noProof/>
                <w:webHidden/>
              </w:rPr>
              <w:tab/>
            </w:r>
            <w:r w:rsidR="00FD768E">
              <w:rPr>
                <w:noProof/>
                <w:webHidden/>
              </w:rPr>
              <w:fldChar w:fldCharType="begin"/>
            </w:r>
            <w:r w:rsidR="00FD768E">
              <w:rPr>
                <w:noProof/>
                <w:webHidden/>
              </w:rPr>
              <w:instrText xml:space="preserve"> PAGEREF _Toc527399128 \h </w:instrText>
            </w:r>
            <w:r w:rsidR="00FD768E">
              <w:rPr>
                <w:noProof/>
                <w:webHidden/>
              </w:rPr>
            </w:r>
            <w:r w:rsidR="00FD768E">
              <w:rPr>
                <w:noProof/>
                <w:webHidden/>
              </w:rPr>
              <w:fldChar w:fldCharType="separate"/>
            </w:r>
            <w:r w:rsidR="00FD768E">
              <w:rPr>
                <w:noProof/>
                <w:webHidden/>
              </w:rPr>
              <w:t>14</w:t>
            </w:r>
            <w:r w:rsidR="00FD768E">
              <w:rPr>
                <w:noProof/>
                <w:webHidden/>
              </w:rPr>
              <w:fldChar w:fldCharType="end"/>
            </w:r>
          </w:hyperlink>
        </w:p>
        <w:p w14:paraId="474A5001" w14:textId="7F41E9AC" w:rsidR="00FD768E" w:rsidRDefault="00C63521">
          <w:pPr>
            <w:pStyle w:val="TOC3"/>
            <w:tabs>
              <w:tab w:val="right" w:leader="dot" w:pos="8630"/>
            </w:tabs>
            <w:rPr>
              <w:noProof/>
              <w:sz w:val="22"/>
              <w:szCs w:val="22"/>
              <w:lang w:val="en-CA" w:eastAsia="en-CA"/>
            </w:rPr>
          </w:pPr>
          <w:hyperlink w:anchor="_Toc527399129" w:history="1">
            <w:r w:rsidR="00FD768E" w:rsidRPr="004F4EE1">
              <w:rPr>
                <w:rStyle w:val="Hyperlink"/>
                <w:noProof/>
              </w:rPr>
              <w:t>2.3.10 Volleyball Canada Referee Crests</w:t>
            </w:r>
            <w:r w:rsidR="00FD768E">
              <w:rPr>
                <w:noProof/>
                <w:webHidden/>
              </w:rPr>
              <w:tab/>
            </w:r>
            <w:r w:rsidR="00FD768E">
              <w:rPr>
                <w:noProof/>
                <w:webHidden/>
              </w:rPr>
              <w:fldChar w:fldCharType="begin"/>
            </w:r>
            <w:r w:rsidR="00FD768E">
              <w:rPr>
                <w:noProof/>
                <w:webHidden/>
              </w:rPr>
              <w:instrText xml:space="preserve"> PAGEREF _Toc527399129 \h </w:instrText>
            </w:r>
            <w:r w:rsidR="00FD768E">
              <w:rPr>
                <w:noProof/>
                <w:webHidden/>
              </w:rPr>
            </w:r>
            <w:r w:rsidR="00FD768E">
              <w:rPr>
                <w:noProof/>
                <w:webHidden/>
              </w:rPr>
              <w:fldChar w:fldCharType="separate"/>
            </w:r>
            <w:r w:rsidR="00FD768E">
              <w:rPr>
                <w:noProof/>
                <w:webHidden/>
              </w:rPr>
              <w:t>15</w:t>
            </w:r>
            <w:r w:rsidR="00FD768E">
              <w:rPr>
                <w:noProof/>
                <w:webHidden/>
              </w:rPr>
              <w:fldChar w:fldCharType="end"/>
            </w:r>
          </w:hyperlink>
        </w:p>
        <w:p w14:paraId="08EC1706" w14:textId="01E835C3" w:rsidR="00FD768E" w:rsidRDefault="00C63521">
          <w:pPr>
            <w:pStyle w:val="TOC3"/>
            <w:tabs>
              <w:tab w:val="right" w:leader="dot" w:pos="8630"/>
            </w:tabs>
            <w:rPr>
              <w:noProof/>
              <w:sz w:val="22"/>
              <w:szCs w:val="22"/>
              <w:lang w:val="en-CA" w:eastAsia="en-CA"/>
            </w:rPr>
          </w:pPr>
          <w:hyperlink w:anchor="_Toc527399130" w:history="1">
            <w:r w:rsidR="00FD768E" w:rsidRPr="004F4EE1">
              <w:rPr>
                <w:rStyle w:val="Hyperlink"/>
                <w:noProof/>
              </w:rPr>
              <w:t>2.3.11 Payment via Direct Deposit</w:t>
            </w:r>
            <w:r w:rsidR="00FD768E">
              <w:rPr>
                <w:noProof/>
                <w:webHidden/>
              </w:rPr>
              <w:tab/>
            </w:r>
            <w:r w:rsidR="00FD768E">
              <w:rPr>
                <w:noProof/>
                <w:webHidden/>
              </w:rPr>
              <w:fldChar w:fldCharType="begin"/>
            </w:r>
            <w:r w:rsidR="00FD768E">
              <w:rPr>
                <w:noProof/>
                <w:webHidden/>
              </w:rPr>
              <w:instrText xml:space="preserve"> PAGEREF _Toc527399130 \h </w:instrText>
            </w:r>
            <w:r w:rsidR="00FD768E">
              <w:rPr>
                <w:noProof/>
                <w:webHidden/>
              </w:rPr>
            </w:r>
            <w:r w:rsidR="00FD768E">
              <w:rPr>
                <w:noProof/>
                <w:webHidden/>
              </w:rPr>
              <w:fldChar w:fldCharType="separate"/>
            </w:r>
            <w:r w:rsidR="00FD768E">
              <w:rPr>
                <w:noProof/>
                <w:webHidden/>
              </w:rPr>
              <w:t>15</w:t>
            </w:r>
            <w:r w:rsidR="00FD768E">
              <w:rPr>
                <w:noProof/>
                <w:webHidden/>
              </w:rPr>
              <w:fldChar w:fldCharType="end"/>
            </w:r>
          </w:hyperlink>
        </w:p>
        <w:p w14:paraId="643C00CB" w14:textId="6BF71A96" w:rsidR="00FD768E" w:rsidRDefault="00C63521">
          <w:pPr>
            <w:pStyle w:val="TOC2"/>
            <w:tabs>
              <w:tab w:val="right" w:leader="dot" w:pos="8630"/>
            </w:tabs>
            <w:rPr>
              <w:noProof/>
              <w:sz w:val="22"/>
              <w:szCs w:val="22"/>
              <w:lang w:val="en-CA" w:eastAsia="en-CA"/>
            </w:rPr>
          </w:pPr>
          <w:hyperlink w:anchor="_Toc527399131" w:history="1">
            <w:r w:rsidR="00FD768E" w:rsidRPr="004F4EE1">
              <w:rPr>
                <w:rStyle w:val="Hyperlink"/>
                <w:noProof/>
              </w:rPr>
              <w:t>2.4 Code of Ethics for Referees</w:t>
            </w:r>
            <w:r w:rsidR="00FD768E">
              <w:rPr>
                <w:noProof/>
                <w:webHidden/>
              </w:rPr>
              <w:tab/>
            </w:r>
            <w:r w:rsidR="00FD768E">
              <w:rPr>
                <w:noProof/>
                <w:webHidden/>
              </w:rPr>
              <w:fldChar w:fldCharType="begin"/>
            </w:r>
            <w:r w:rsidR="00FD768E">
              <w:rPr>
                <w:noProof/>
                <w:webHidden/>
              </w:rPr>
              <w:instrText xml:space="preserve"> PAGEREF _Toc527399131 \h </w:instrText>
            </w:r>
            <w:r w:rsidR="00FD768E">
              <w:rPr>
                <w:noProof/>
                <w:webHidden/>
              </w:rPr>
            </w:r>
            <w:r w:rsidR="00FD768E">
              <w:rPr>
                <w:noProof/>
                <w:webHidden/>
              </w:rPr>
              <w:fldChar w:fldCharType="separate"/>
            </w:r>
            <w:r w:rsidR="00FD768E">
              <w:rPr>
                <w:noProof/>
                <w:webHidden/>
              </w:rPr>
              <w:t>15</w:t>
            </w:r>
            <w:r w:rsidR="00FD768E">
              <w:rPr>
                <w:noProof/>
                <w:webHidden/>
              </w:rPr>
              <w:fldChar w:fldCharType="end"/>
            </w:r>
          </w:hyperlink>
        </w:p>
        <w:p w14:paraId="6CF74DC0" w14:textId="28632A5E" w:rsidR="00FD768E" w:rsidRDefault="00C63521">
          <w:pPr>
            <w:pStyle w:val="TOC3"/>
            <w:tabs>
              <w:tab w:val="right" w:leader="dot" w:pos="8630"/>
            </w:tabs>
            <w:rPr>
              <w:noProof/>
              <w:sz w:val="22"/>
              <w:szCs w:val="22"/>
              <w:lang w:val="en-CA" w:eastAsia="en-CA"/>
            </w:rPr>
          </w:pPr>
          <w:hyperlink w:anchor="_Toc527399132" w:history="1">
            <w:r w:rsidR="00FD768E" w:rsidRPr="004F4EE1">
              <w:rPr>
                <w:rStyle w:val="Hyperlink"/>
                <w:noProof/>
              </w:rPr>
              <w:t>2.4.1 Availability</w:t>
            </w:r>
            <w:r w:rsidR="00FD768E">
              <w:rPr>
                <w:noProof/>
                <w:webHidden/>
              </w:rPr>
              <w:tab/>
            </w:r>
            <w:r w:rsidR="00FD768E">
              <w:rPr>
                <w:noProof/>
                <w:webHidden/>
              </w:rPr>
              <w:fldChar w:fldCharType="begin"/>
            </w:r>
            <w:r w:rsidR="00FD768E">
              <w:rPr>
                <w:noProof/>
                <w:webHidden/>
              </w:rPr>
              <w:instrText xml:space="preserve"> PAGEREF _Toc527399132 \h </w:instrText>
            </w:r>
            <w:r w:rsidR="00FD768E">
              <w:rPr>
                <w:noProof/>
                <w:webHidden/>
              </w:rPr>
            </w:r>
            <w:r w:rsidR="00FD768E">
              <w:rPr>
                <w:noProof/>
                <w:webHidden/>
              </w:rPr>
              <w:fldChar w:fldCharType="separate"/>
            </w:r>
            <w:r w:rsidR="00FD768E">
              <w:rPr>
                <w:noProof/>
                <w:webHidden/>
              </w:rPr>
              <w:t>16</w:t>
            </w:r>
            <w:r w:rsidR="00FD768E">
              <w:rPr>
                <w:noProof/>
                <w:webHidden/>
              </w:rPr>
              <w:fldChar w:fldCharType="end"/>
            </w:r>
          </w:hyperlink>
        </w:p>
        <w:p w14:paraId="666EAF11" w14:textId="109BE03E" w:rsidR="00FD768E" w:rsidRDefault="00C63521">
          <w:pPr>
            <w:pStyle w:val="TOC3"/>
            <w:tabs>
              <w:tab w:val="right" w:leader="dot" w:pos="8630"/>
            </w:tabs>
            <w:rPr>
              <w:noProof/>
              <w:sz w:val="22"/>
              <w:szCs w:val="22"/>
              <w:lang w:val="en-CA" w:eastAsia="en-CA"/>
            </w:rPr>
          </w:pPr>
          <w:hyperlink w:anchor="_Toc527399133" w:history="1">
            <w:r w:rsidR="00FD768E" w:rsidRPr="004F4EE1">
              <w:rPr>
                <w:rStyle w:val="Hyperlink"/>
                <w:noProof/>
              </w:rPr>
              <w:t>2.4.2 Tournaments</w:t>
            </w:r>
            <w:r w:rsidR="00FD768E">
              <w:rPr>
                <w:noProof/>
                <w:webHidden/>
              </w:rPr>
              <w:tab/>
            </w:r>
            <w:r w:rsidR="00FD768E">
              <w:rPr>
                <w:noProof/>
                <w:webHidden/>
              </w:rPr>
              <w:fldChar w:fldCharType="begin"/>
            </w:r>
            <w:r w:rsidR="00FD768E">
              <w:rPr>
                <w:noProof/>
                <w:webHidden/>
              </w:rPr>
              <w:instrText xml:space="preserve"> PAGEREF _Toc527399133 \h </w:instrText>
            </w:r>
            <w:r w:rsidR="00FD768E">
              <w:rPr>
                <w:noProof/>
                <w:webHidden/>
              </w:rPr>
            </w:r>
            <w:r w:rsidR="00FD768E">
              <w:rPr>
                <w:noProof/>
                <w:webHidden/>
              </w:rPr>
              <w:fldChar w:fldCharType="separate"/>
            </w:r>
            <w:r w:rsidR="00FD768E">
              <w:rPr>
                <w:noProof/>
                <w:webHidden/>
              </w:rPr>
              <w:t>16</w:t>
            </w:r>
            <w:r w:rsidR="00FD768E">
              <w:rPr>
                <w:noProof/>
                <w:webHidden/>
              </w:rPr>
              <w:fldChar w:fldCharType="end"/>
            </w:r>
          </w:hyperlink>
        </w:p>
        <w:p w14:paraId="3F3F03CE" w14:textId="4B361CEE" w:rsidR="00FD768E" w:rsidRDefault="00C63521">
          <w:pPr>
            <w:pStyle w:val="TOC3"/>
            <w:tabs>
              <w:tab w:val="right" w:leader="dot" w:pos="8630"/>
            </w:tabs>
            <w:rPr>
              <w:noProof/>
              <w:sz w:val="22"/>
              <w:szCs w:val="22"/>
              <w:lang w:val="en-CA" w:eastAsia="en-CA"/>
            </w:rPr>
          </w:pPr>
          <w:hyperlink w:anchor="_Toc527399134" w:history="1">
            <w:r w:rsidR="00FD768E" w:rsidRPr="004F4EE1">
              <w:rPr>
                <w:rStyle w:val="Hyperlink"/>
                <w:noProof/>
              </w:rPr>
              <w:t>2.4.3 Regular Involvement</w:t>
            </w:r>
            <w:r w:rsidR="00FD768E">
              <w:rPr>
                <w:noProof/>
                <w:webHidden/>
              </w:rPr>
              <w:tab/>
            </w:r>
            <w:r w:rsidR="00FD768E">
              <w:rPr>
                <w:noProof/>
                <w:webHidden/>
              </w:rPr>
              <w:fldChar w:fldCharType="begin"/>
            </w:r>
            <w:r w:rsidR="00FD768E">
              <w:rPr>
                <w:noProof/>
                <w:webHidden/>
              </w:rPr>
              <w:instrText xml:space="preserve"> PAGEREF _Toc527399134 \h </w:instrText>
            </w:r>
            <w:r w:rsidR="00FD768E">
              <w:rPr>
                <w:noProof/>
                <w:webHidden/>
              </w:rPr>
            </w:r>
            <w:r w:rsidR="00FD768E">
              <w:rPr>
                <w:noProof/>
                <w:webHidden/>
              </w:rPr>
              <w:fldChar w:fldCharType="separate"/>
            </w:r>
            <w:r w:rsidR="00FD768E">
              <w:rPr>
                <w:noProof/>
                <w:webHidden/>
              </w:rPr>
              <w:t>16</w:t>
            </w:r>
            <w:r w:rsidR="00FD768E">
              <w:rPr>
                <w:noProof/>
                <w:webHidden/>
              </w:rPr>
              <w:fldChar w:fldCharType="end"/>
            </w:r>
          </w:hyperlink>
        </w:p>
        <w:p w14:paraId="6F81CD80" w14:textId="57BB8256" w:rsidR="00FD768E" w:rsidRDefault="00C63521">
          <w:pPr>
            <w:pStyle w:val="TOC3"/>
            <w:tabs>
              <w:tab w:val="right" w:leader="dot" w:pos="8630"/>
            </w:tabs>
            <w:rPr>
              <w:noProof/>
              <w:sz w:val="22"/>
              <w:szCs w:val="22"/>
              <w:lang w:val="en-CA" w:eastAsia="en-CA"/>
            </w:rPr>
          </w:pPr>
          <w:hyperlink w:anchor="_Toc527399135" w:history="1">
            <w:r w:rsidR="00FD768E" w:rsidRPr="004F4EE1">
              <w:rPr>
                <w:rStyle w:val="Hyperlink"/>
                <w:noProof/>
              </w:rPr>
              <w:t>2.4.4 Behaviour</w:t>
            </w:r>
            <w:r w:rsidR="00FD768E">
              <w:rPr>
                <w:noProof/>
                <w:webHidden/>
              </w:rPr>
              <w:tab/>
            </w:r>
            <w:r w:rsidR="00FD768E">
              <w:rPr>
                <w:noProof/>
                <w:webHidden/>
              </w:rPr>
              <w:fldChar w:fldCharType="begin"/>
            </w:r>
            <w:r w:rsidR="00FD768E">
              <w:rPr>
                <w:noProof/>
                <w:webHidden/>
              </w:rPr>
              <w:instrText xml:space="preserve"> PAGEREF _Toc527399135 \h </w:instrText>
            </w:r>
            <w:r w:rsidR="00FD768E">
              <w:rPr>
                <w:noProof/>
                <w:webHidden/>
              </w:rPr>
            </w:r>
            <w:r w:rsidR="00FD768E">
              <w:rPr>
                <w:noProof/>
                <w:webHidden/>
              </w:rPr>
              <w:fldChar w:fldCharType="separate"/>
            </w:r>
            <w:r w:rsidR="00FD768E">
              <w:rPr>
                <w:noProof/>
                <w:webHidden/>
              </w:rPr>
              <w:t>16</w:t>
            </w:r>
            <w:r w:rsidR="00FD768E">
              <w:rPr>
                <w:noProof/>
                <w:webHidden/>
              </w:rPr>
              <w:fldChar w:fldCharType="end"/>
            </w:r>
          </w:hyperlink>
        </w:p>
        <w:p w14:paraId="61B59545" w14:textId="5848874A" w:rsidR="00FD768E" w:rsidRDefault="00C63521">
          <w:pPr>
            <w:pStyle w:val="TOC3"/>
            <w:tabs>
              <w:tab w:val="right" w:leader="dot" w:pos="8630"/>
            </w:tabs>
            <w:rPr>
              <w:noProof/>
              <w:sz w:val="22"/>
              <w:szCs w:val="22"/>
              <w:lang w:val="en-CA" w:eastAsia="en-CA"/>
            </w:rPr>
          </w:pPr>
          <w:hyperlink w:anchor="_Toc527399136" w:history="1">
            <w:r w:rsidR="00FD768E" w:rsidRPr="004F4EE1">
              <w:rPr>
                <w:rStyle w:val="Hyperlink"/>
                <w:noProof/>
              </w:rPr>
              <w:t>2.4.5 Sanctions</w:t>
            </w:r>
            <w:r w:rsidR="00FD768E">
              <w:rPr>
                <w:noProof/>
                <w:webHidden/>
              </w:rPr>
              <w:tab/>
            </w:r>
            <w:r w:rsidR="00FD768E">
              <w:rPr>
                <w:noProof/>
                <w:webHidden/>
              </w:rPr>
              <w:fldChar w:fldCharType="begin"/>
            </w:r>
            <w:r w:rsidR="00FD768E">
              <w:rPr>
                <w:noProof/>
                <w:webHidden/>
              </w:rPr>
              <w:instrText xml:space="preserve"> PAGEREF _Toc527399136 \h </w:instrText>
            </w:r>
            <w:r w:rsidR="00FD768E">
              <w:rPr>
                <w:noProof/>
                <w:webHidden/>
              </w:rPr>
            </w:r>
            <w:r w:rsidR="00FD768E">
              <w:rPr>
                <w:noProof/>
                <w:webHidden/>
              </w:rPr>
              <w:fldChar w:fldCharType="separate"/>
            </w:r>
            <w:r w:rsidR="00FD768E">
              <w:rPr>
                <w:noProof/>
                <w:webHidden/>
              </w:rPr>
              <w:t>16</w:t>
            </w:r>
            <w:r w:rsidR="00FD768E">
              <w:rPr>
                <w:noProof/>
                <w:webHidden/>
              </w:rPr>
              <w:fldChar w:fldCharType="end"/>
            </w:r>
          </w:hyperlink>
        </w:p>
        <w:p w14:paraId="0E2C55F4" w14:textId="4A11AA51" w:rsidR="00FD768E" w:rsidRDefault="00C63521">
          <w:pPr>
            <w:pStyle w:val="TOC3"/>
            <w:tabs>
              <w:tab w:val="right" w:leader="dot" w:pos="8630"/>
            </w:tabs>
            <w:rPr>
              <w:noProof/>
              <w:sz w:val="22"/>
              <w:szCs w:val="22"/>
              <w:lang w:val="en-CA" w:eastAsia="en-CA"/>
            </w:rPr>
          </w:pPr>
          <w:hyperlink w:anchor="_Toc527399137" w:history="1">
            <w:r w:rsidR="00FD768E" w:rsidRPr="004F4EE1">
              <w:rPr>
                <w:rStyle w:val="Hyperlink"/>
                <w:noProof/>
              </w:rPr>
              <w:t>2.4.6 Screening Policy</w:t>
            </w:r>
            <w:r w:rsidR="00FD768E">
              <w:rPr>
                <w:noProof/>
                <w:webHidden/>
              </w:rPr>
              <w:tab/>
            </w:r>
            <w:r w:rsidR="00FD768E">
              <w:rPr>
                <w:noProof/>
                <w:webHidden/>
              </w:rPr>
              <w:fldChar w:fldCharType="begin"/>
            </w:r>
            <w:r w:rsidR="00FD768E">
              <w:rPr>
                <w:noProof/>
                <w:webHidden/>
              </w:rPr>
              <w:instrText xml:space="preserve"> PAGEREF _Toc527399137 \h </w:instrText>
            </w:r>
            <w:r w:rsidR="00FD768E">
              <w:rPr>
                <w:noProof/>
                <w:webHidden/>
              </w:rPr>
            </w:r>
            <w:r w:rsidR="00FD768E">
              <w:rPr>
                <w:noProof/>
                <w:webHidden/>
              </w:rPr>
              <w:fldChar w:fldCharType="separate"/>
            </w:r>
            <w:r w:rsidR="00FD768E">
              <w:rPr>
                <w:noProof/>
                <w:webHidden/>
              </w:rPr>
              <w:t>18</w:t>
            </w:r>
            <w:r w:rsidR="00FD768E">
              <w:rPr>
                <w:noProof/>
                <w:webHidden/>
              </w:rPr>
              <w:fldChar w:fldCharType="end"/>
            </w:r>
          </w:hyperlink>
        </w:p>
        <w:p w14:paraId="55EA3BF8" w14:textId="3F0C1701" w:rsidR="00FD768E" w:rsidRDefault="00C63521">
          <w:pPr>
            <w:pStyle w:val="TOC2"/>
            <w:tabs>
              <w:tab w:val="right" w:leader="dot" w:pos="8630"/>
            </w:tabs>
            <w:rPr>
              <w:noProof/>
              <w:sz w:val="22"/>
              <w:szCs w:val="22"/>
              <w:lang w:val="en-CA" w:eastAsia="en-CA"/>
            </w:rPr>
          </w:pPr>
          <w:hyperlink w:anchor="_Toc527399138" w:history="1">
            <w:r w:rsidR="00FD768E" w:rsidRPr="004F4EE1">
              <w:rPr>
                <w:rStyle w:val="Hyperlink"/>
                <w:noProof/>
              </w:rPr>
              <w:t>2.5 Referee Excellence Awards</w:t>
            </w:r>
            <w:r w:rsidR="00FD768E">
              <w:rPr>
                <w:noProof/>
                <w:webHidden/>
              </w:rPr>
              <w:tab/>
            </w:r>
            <w:r w:rsidR="00FD768E">
              <w:rPr>
                <w:noProof/>
                <w:webHidden/>
              </w:rPr>
              <w:fldChar w:fldCharType="begin"/>
            </w:r>
            <w:r w:rsidR="00FD768E">
              <w:rPr>
                <w:noProof/>
                <w:webHidden/>
              </w:rPr>
              <w:instrText xml:space="preserve"> PAGEREF _Toc527399138 \h </w:instrText>
            </w:r>
            <w:r w:rsidR="00FD768E">
              <w:rPr>
                <w:noProof/>
                <w:webHidden/>
              </w:rPr>
            </w:r>
            <w:r w:rsidR="00FD768E">
              <w:rPr>
                <w:noProof/>
                <w:webHidden/>
              </w:rPr>
              <w:fldChar w:fldCharType="separate"/>
            </w:r>
            <w:r w:rsidR="00FD768E">
              <w:rPr>
                <w:noProof/>
                <w:webHidden/>
              </w:rPr>
              <w:t>18</w:t>
            </w:r>
            <w:r w:rsidR="00FD768E">
              <w:rPr>
                <w:noProof/>
                <w:webHidden/>
              </w:rPr>
              <w:fldChar w:fldCharType="end"/>
            </w:r>
          </w:hyperlink>
        </w:p>
        <w:p w14:paraId="160B7A21" w14:textId="28A58AE0" w:rsidR="00FD768E" w:rsidRDefault="00C63521">
          <w:pPr>
            <w:pStyle w:val="TOC3"/>
            <w:tabs>
              <w:tab w:val="right" w:leader="dot" w:pos="8630"/>
            </w:tabs>
            <w:rPr>
              <w:noProof/>
              <w:sz w:val="22"/>
              <w:szCs w:val="22"/>
              <w:lang w:val="en-CA" w:eastAsia="en-CA"/>
            </w:rPr>
          </w:pPr>
          <w:hyperlink w:anchor="_Toc527399139" w:history="1">
            <w:r w:rsidR="00FD768E" w:rsidRPr="004F4EE1">
              <w:rPr>
                <w:rStyle w:val="Hyperlink"/>
                <w:noProof/>
              </w:rPr>
              <w:t>2.5.1 Award Categories</w:t>
            </w:r>
            <w:r w:rsidR="00FD768E">
              <w:rPr>
                <w:noProof/>
                <w:webHidden/>
              </w:rPr>
              <w:tab/>
            </w:r>
            <w:r w:rsidR="00FD768E">
              <w:rPr>
                <w:noProof/>
                <w:webHidden/>
              </w:rPr>
              <w:fldChar w:fldCharType="begin"/>
            </w:r>
            <w:r w:rsidR="00FD768E">
              <w:rPr>
                <w:noProof/>
                <w:webHidden/>
              </w:rPr>
              <w:instrText xml:space="preserve"> PAGEREF _Toc527399139 \h </w:instrText>
            </w:r>
            <w:r w:rsidR="00FD768E">
              <w:rPr>
                <w:noProof/>
                <w:webHidden/>
              </w:rPr>
            </w:r>
            <w:r w:rsidR="00FD768E">
              <w:rPr>
                <w:noProof/>
                <w:webHidden/>
              </w:rPr>
              <w:fldChar w:fldCharType="separate"/>
            </w:r>
            <w:r w:rsidR="00FD768E">
              <w:rPr>
                <w:noProof/>
                <w:webHidden/>
              </w:rPr>
              <w:t>18</w:t>
            </w:r>
            <w:r w:rsidR="00FD768E">
              <w:rPr>
                <w:noProof/>
                <w:webHidden/>
              </w:rPr>
              <w:fldChar w:fldCharType="end"/>
            </w:r>
          </w:hyperlink>
        </w:p>
        <w:p w14:paraId="51590014" w14:textId="123C9D2C" w:rsidR="00FD768E" w:rsidRDefault="00C63521">
          <w:pPr>
            <w:pStyle w:val="TOC3"/>
            <w:tabs>
              <w:tab w:val="right" w:leader="dot" w:pos="8630"/>
            </w:tabs>
            <w:rPr>
              <w:noProof/>
              <w:sz w:val="22"/>
              <w:szCs w:val="22"/>
              <w:lang w:val="en-CA" w:eastAsia="en-CA"/>
            </w:rPr>
          </w:pPr>
          <w:hyperlink w:anchor="_Toc527399140" w:history="1">
            <w:r w:rsidR="00FD768E" w:rsidRPr="004F4EE1">
              <w:rPr>
                <w:rStyle w:val="Hyperlink"/>
                <w:noProof/>
              </w:rPr>
              <w:t>2.5.2 Award Criteria</w:t>
            </w:r>
            <w:r w:rsidR="00FD768E">
              <w:rPr>
                <w:noProof/>
                <w:webHidden/>
              </w:rPr>
              <w:tab/>
            </w:r>
            <w:r w:rsidR="00FD768E">
              <w:rPr>
                <w:noProof/>
                <w:webHidden/>
              </w:rPr>
              <w:fldChar w:fldCharType="begin"/>
            </w:r>
            <w:r w:rsidR="00FD768E">
              <w:rPr>
                <w:noProof/>
                <w:webHidden/>
              </w:rPr>
              <w:instrText xml:space="preserve"> PAGEREF _Toc527399140 \h </w:instrText>
            </w:r>
            <w:r w:rsidR="00FD768E">
              <w:rPr>
                <w:noProof/>
                <w:webHidden/>
              </w:rPr>
            </w:r>
            <w:r w:rsidR="00FD768E">
              <w:rPr>
                <w:noProof/>
                <w:webHidden/>
              </w:rPr>
              <w:fldChar w:fldCharType="separate"/>
            </w:r>
            <w:r w:rsidR="00FD768E">
              <w:rPr>
                <w:noProof/>
                <w:webHidden/>
              </w:rPr>
              <w:t>18</w:t>
            </w:r>
            <w:r w:rsidR="00FD768E">
              <w:rPr>
                <w:noProof/>
                <w:webHidden/>
              </w:rPr>
              <w:fldChar w:fldCharType="end"/>
            </w:r>
          </w:hyperlink>
        </w:p>
        <w:p w14:paraId="5E64F307" w14:textId="15019B63" w:rsidR="00FD768E" w:rsidRDefault="00C63521">
          <w:pPr>
            <w:pStyle w:val="TOC2"/>
            <w:tabs>
              <w:tab w:val="right" w:leader="dot" w:pos="8630"/>
            </w:tabs>
            <w:rPr>
              <w:noProof/>
              <w:sz w:val="22"/>
              <w:szCs w:val="22"/>
              <w:lang w:val="en-CA" w:eastAsia="en-CA"/>
            </w:rPr>
          </w:pPr>
          <w:hyperlink w:anchor="_Toc527399141" w:history="1">
            <w:r w:rsidR="00FD768E" w:rsidRPr="004F4EE1">
              <w:rPr>
                <w:rStyle w:val="Hyperlink"/>
                <w:noProof/>
              </w:rPr>
              <w:t>2.6 Assignments</w:t>
            </w:r>
            <w:r w:rsidR="00FD768E">
              <w:rPr>
                <w:noProof/>
                <w:webHidden/>
              </w:rPr>
              <w:tab/>
            </w:r>
            <w:r w:rsidR="00FD768E">
              <w:rPr>
                <w:noProof/>
                <w:webHidden/>
              </w:rPr>
              <w:fldChar w:fldCharType="begin"/>
            </w:r>
            <w:r w:rsidR="00FD768E">
              <w:rPr>
                <w:noProof/>
                <w:webHidden/>
              </w:rPr>
              <w:instrText xml:space="preserve"> PAGEREF _Toc527399141 \h </w:instrText>
            </w:r>
            <w:r w:rsidR="00FD768E">
              <w:rPr>
                <w:noProof/>
                <w:webHidden/>
              </w:rPr>
            </w:r>
            <w:r w:rsidR="00FD768E">
              <w:rPr>
                <w:noProof/>
                <w:webHidden/>
              </w:rPr>
              <w:fldChar w:fldCharType="separate"/>
            </w:r>
            <w:r w:rsidR="00FD768E">
              <w:rPr>
                <w:noProof/>
                <w:webHidden/>
              </w:rPr>
              <w:t>19</w:t>
            </w:r>
            <w:r w:rsidR="00FD768E">
              <w:rPr>
                <w:noProof/>
                <w:webHidden/>
              </w:rPr>
              <w:fldChar w:fldCharType="end"/>
            </w:r>
          </w:hyperlink>
        </w:p>
        <w:p w14:paraId="61CC45BB" w14:textId="1FE8F496" w:rsidR="00FD768E" w:rsidRDefault="00C63521">
          <w:pPr>
            <w:pStyle w:val="TOC3"/>
            <w:tabs>
              <w:tab w:val="right" w:leader="dot" w:pos="8630"/>
            </w:tabs>
            <w:rPr>
              <w:noProof/>
              <w:sz w:val="22"/>
              <w:szCs w:val="22"/>
              <w:lang w:val="en-CA" w:eastAsia="en-CA"/>
            </w:rPr>
          </w:pPr>
          <w:hyperlink w:anchor="_Toc527399142" w:history="1">
            <w:r w:rsidR="00FD768E" w:rsidRPr="004F4EE1">
              <w:rPr>
                <w:rStyle w:val="Hyperlink"/>
                <w:noProof/>
              </w:rPr>
              <w:t>2.6.1 Allocator</w:t>
            </w:r>
            <w:r w:rsidR="00FD768E">
              <w:rPr>
                <w:noProof/>
                <w:webHidden/>
              </w:rPr>
              <w:tab/>
            </w:r>
            <w:r w:rsidR="00FD768E">
              <w:rPr>
                <w:noProof/>
                <w:webHidden/>
              </w:rPr>
              <w:fldChar w:fldCharType="begin"/>
            </w:r>
            <w:r w:rsidR="00FD768E">
              <w:rPr>
                <w:noProof/>
                <w:webHidden/>
              </w:rPr>
              <w:instrText xml:space="preserve"> PAGEREF _Toc527399142 \h </w:instrText>
            </w:r>
            <w:r w:rsidR="00FD768E">
              <w:rPr>
                <w:noProof/>
                <w:webHidden/>
              </w:rPr>
            </w:r>
            <w:r w:rsidR="00FD768E">
              <w:rPr>
                <w:noProof/>
                <w:webHidden/>
              </w:rPr>
              <w:fldChar w:fldCharType="separate"/>
            </w:r>
            <w:r w:rsidR="00FD768E">
              <w:rPr>
                <w:noProof/>
                <w:webHidden/>
              </w:rPr>
              <w:t>19</w:t>
            </w:r>
            <w:r w:rsidR="00FD768E">
              <w:rPr>
                <w:noProof/>
                <w:webHidden/>
              </w:rPr>
              <w:fldChar w:fldCharType="end"/>
            </w:r>
          </w:hyperlink>
        </w:p>
        <w:p w14:paraId="749C103D" w14:textId="2342AC48" w:rsidR="00FD768E" w:rsidRDefault="00C63521">
          <w:pPr>
            <w:pStyle w:val="TOC3"/>
            <w:tabs>
              <w:tab w:val="right" w:leader="dot" w:pos="8630"/>
            </w:tabs>
            <w:rPr>
              <w:noProof/>
              <w:sz w:val="22"/>
              <w:szCs w:val="22"/>
              <w:lang w:val="en-CA" w:eastAsia="en-CA"/>
            </w:rPr>
          </w:pPr>
          <w:hyperlink w:anchor="_Toc527399143" w:history="1">
            <w:r w:rsidR="00FD768E" w:rsidRPr="004F4EE1">
              <w:rPr>
                <w:rStyle w:val="Hyperlink"/>
                <w:noProof/>
              </w:rPr>
              <w:t>2.6.2 Head Referee</w:t>
            </w:r>
            <w:r w:rsidR="00FD768E">
              <w:rPr>
                <w:noProof/>
                <w:webHidden/>
              </w:rPr>
              <w:tab/>
            </w:r>
            <w:r w:rsidR="00FD768E">
              <w:rPr>
                <w:noProof/>
                <w:webHidden/>
              </w:rPr>
              <w:fldChar w:fldCharType="begin"/>
            </w:r>
            <w:r w:rsidR="00FD768E">
              <w:rPr>
                <w:noProof/>
                <w:webHidden/>
              </w:rPr>
              <w:instrText xml:space="preserve"> PAGEREF _Toc527399143 \h </w:instrText>
            </w:r>
            <w:r w:rsidR="00FD768E">
              <w:rPr>
                <w:noProof/>
                <w:webHidden/>
              </w:rPr>
            </w:r>
            <w:r w:rsidR="00FD768E">
              <w:rPr>
                <w:noProof/>
                <w:webHidden/>
              </w:rPr>
              <w:fldChar w:fldCharType="separate"/>
            </w:r>
            <w:r w:rsidR="00FD768E">
              <w:rPr>
                <w:noProof/>
                <w:webHidden/>
              </w:rPr>
              <w:t>19</w:t>
            </w:r>
            <w:r w:rsidR="00FD768E">
              <w:rPr>
                <w:noProof/>
                <w:webHidden/>
              </w:rPr>
              <w:fldChar w:fldCharType="end"/>
            </w:r>
          </w:hyperlink>
        </w:p>
        <w:p w14:paraId="2227F749" w14:textId="621739FF" w:rsidR="00FD768E" w:rsidRDefault="00C63521">
          <w:pPr>
            <w:pStyle w:val="TOC1"/>
            <w:tabs>
              <w:tab w:val="right" w:leader="dot" w:pos="8630"/>
            </w:tabs>
            <w:rPr>
              <w:noProof/>
              <w:sz w:val="22"/>
              <w:szCs w:val="22"/>
              <w:lang w:val="en-CA" w:eastAsia="en-CA"/>
            </w:rPr>
          </w:pPr>
          <w:hyperlink w:anchor="_Toc527399144" w:history="1">
            <w:r w:rsidR="00FD768E" w:rsidRPr="004F4EE1">
              <w:rPr>
                <w:rStyle w:val="Hyperlink"/>
                <w:noProof/>
              </w:rPr>
              <w:t>4. Beach Volleyball</w:t>
            </w:r>
            <w:r w:rsidR="00FD768E">
              <w:rPr>
                <w:noProof/>
                <w:webHidden/>
              </w:rPr>
              <w:tab/>
            </w:r>
            <w:r w:rsidR="00FD768E">
              <w:rPr>
                <w:noProof/>
                <w:webHidden/>
              </w:rPr>
              <w:fldChar w:fldCharType="begin"/>
            </w:r>
            <w:r w:rsidR="00FD768E">
              <w:rPr>
                <w:noProof/>
                <w:webHidden/>
              </w:rPr>
              <w:instrText xml:space="preserve"> PAGEREF _Toc527399144 \h </w:instrText>
            </w:r>
            <w:r w:rsidR="00FD768E">
              <w:rPr>
                <w:noProof/>
                <w:webHidden/>
              </w:rPr>
            </w:r>
            <w:r w:rsidR="00FD768E">
              <w:rPr>
                <w:noProof/>
                <w:webHidden/>
              </w:rPr>
              <w:fldChar w:fldCharType="separate"/>
            </w:r>
            <w:r w:rsidR="00FD768E">
              <w:rPr>
                <w:noProof/>
                <w:webHidden/>
              </w:rPr>
              <w:t>20</w:t>
            </w:r>
            <w:r w:rsidR="00FD768E">
              <w:rPr>
                <w:noProof/>
                <w:webHidden/>
              </w:rPr>
              <w:fldChar w:fldCharType="end"/>
            </w:r>
          </w:hyperlink>
        </w:p>
        <w:p w14:paraId="7246808F" w14:textId="1822F448" w:rsidR="00FD768E" w:rsidRDefault="00C63521">
          <w:pPr>
            <w:pStyle w:val="TOC2"/>
            <w:tabs>
              <w:tab w:val="right" w:leader="dot" w:pos="8630"/>
            </w:tabs>
            <w:rPr>
              <w:noProof/>
              <w:sz w:val="22"/>
              <w:szCs w:val="22"/>
              <w:lang w:val="en-CA" w:eastAsia="en-CA"/>
            </w:rPr>
          </w:pPr>
          <w:hyperlink w:anchor="_Toc527399145" w:history="1">
            <w:r w:rsidR="00FD768E" w:rsidRPr="004F4EE1">
              <w:rPr>
                <w:rStyle w:val="Hyperlink"/>
                <w:noProof/>
              </w:rPr>
              <w:t>4.1 Mandate</w:t>
            </w:r>
            <w:r w:rsidR="00FD768E">
              <w:rPr>
                <w:noProof/>
                <w:webHidden/>
              </w:rPr>
              <w:tab/>
            </w:r>
            <w:r w:rsidR="00FD768E">
              <w:rPr>
                <w:noProof/>
                <w:webHidden/>
              </w:rPr>
              <w:fldChar w:fldCharType="begin"/>
            </w:r>
            <w:r w:rsidR="00FD768E">
              <w:rPr>
                <w:noProof/>
                <w:webHidden/>
              </w:rPr>
              <w:instrText xml:space="preserve"> PAGEREF _Toc527399145 \h </w:instrText>
            </w:r>
            <w:r w:rsidR="00FD768E">
              <w:rPr>
                <w:noProof/>
                <w:webHidden/>
              </w:rPr>
            </w:r>
            <w:r w:rsidR="00FD768E">
              <w:rPr>
                <w:noProof/>
                <w:webHidden/>
              </w:rPr>
              <w:fldChar w:fldCharType="separate"/>
            </w:r>
            <w:r w:rsidR="00FD768E">
              <w:rPr>
                <w:noProof/>
                <w:webHidden/>
              </w:rPr>
              <w:t>20</w:t>
            </w:r>
            <w:r w:rsidR="00FD768E">
              <w:rPr>
                <w:noProof/>
                <w:webHidden/>
              </w:rPr>
              <w:fldChar w:fldCharType="end"/>
            </w:r>
          </w:hyperlink>
        </w:p>
        <w:p w14:paraId="15BEF460" w14:textId="75D0A8EA" w:rsidR="00FD768E" w:rsidRDefault="00C63521">
          <w:pPr>
            <w:pStyle w:val="TOC2"/>
            <w:tabs>
              <w:tab w:val="right" w:leader="dot" w:pos="8630"/>
            </w:tabs>
            <w:rPr>
              <w:noProof/>
              <w:sz w:val="22"/>
              <w:szCs w:val="22"/>
              <w:lang w:val="en-CA" w:eastAsia="en-CA"/>
            </w:rPr>
          </w:pPr>
          <w:hyperlink w:anchor="_Toc527399146" w:history="1">
            <w:r w:rsidR="00FD768E" w:rsidRPr="004F4EE1">
              <w:rPr>
                <w:rStyle w:val="Hyperlink"/>
                <w:noProof/>
              </w:rPr>
              <w:t>4.2 Beach Subcommittee Representative</w:t>
            </w:r>
            <w:r w:rsidR="00FD768E">
              <w:rPr>
                <w:noProof/>
                <w:webHidden/>
              </w:rPr>
              <w:tab/>
            </w:r>
            <w:r w:rsidR="00FD768E">
              <w:rPr>
                <w:noProof/>
                <w:webHidden/>
              </w:rPr>
              <w:fldChar w:fldCharType="begin"/>
            </w:r>
            <w:r w:rsidR="00FD768E">
              <w:rPr>
                <w:noProof/>
                <w:webHidden/>
              </w:rPr>
              <w:instrText xml:space="preserve"> PAGEREF _Toc527399146 \h </w:instrText>
            </w:r>
            <w:r w:rsidR="00FD768E">
              <w:rPr>
                <w:noProof/>
                <w:webHidden/>
              </w:rPr>
            </w:r>
            <w:r w:rsidR="00FD768E">
              <w:rPr>
                <w:noProof/>
                <w:webHidden/>
              </w:rPr>
              <w:fldChar w:fldCharType="separate"/>
            </w:r>
            <w:r w:rsidR="00FD768E">
              <w:rPr>
                <w:noProof/>
                <w:webHidden/>
              </w:rPr>
              <w:t>20</w:t>
            </w:r>
            <w:r w:rsidR="00FD768E">
              <w:rPr>
                <w:noProof/>
                <w:webHidden/>
              </w:rPr>
              <w:fldChar w:fldCharType="end"/>
            </w:r>
          </w:hyperlink>
        </w:p>
        <w:p w14:paraId="59B1B541" w14:textId="5953808E" w:rsidR="00FD768E" w:rsidRDefault="00C63521">
          <w:pPr>
            <w:pStyle w:val="TOC2"/>
            <w:tabs>
              <w:tab w:val="right" w:leader="dot" w:pos="8630"/>
            </w:tabs>
            <w:rPr>
              <w:noProof/>
              <w:sz w:val="22"/>
              <w:szCs w:val="22"/>
              <w:lang w:val="en-CA" w:eastAsia="en-CA"/>
            </w:rPr>
          </w:pPr>
          <w:hyperlink w:anchor="_Toc527399147" w:history="1">
            <w:r w:rsidR="00FD768E" w:rsidRPr="004F4EE1">
              <w:rPr>
                <w:rStyle w:val="Hyperlink"/>
                <w:noProof/>
              </w:rPr>
              <w:t>4.3 Registration and Membership</w:t>
            </w:r>
            <w:r w:rsidR="00FD768E">
              <w:rPr>
                <w:noProof/>
                <w:webHidden/>
              </w:rPr>
              <w:tab/>
            </w:r>
            <w:r w:rsidR="00FD768E">
              <w:rPr>
                <w:noProof/>
                <w:webHidden/>
              </w:rPr>
              <w:fldChar w:fldCharType="begin"/>
            </w:r>
            <w:r w:rsidR="00FD768E">
              <w:rPr>
                <w:noProof/>
                <w:webHidden/>
              </w:rPr>
              <w:instrText xml:space="preserve"> PAGEREF _Toc527399147 \h </w:instrText>
            </w:r>
            <w:r w:rsidR="00FD768E">
              <w:rPr>
                <w:noProof/>
                <w:webHidden/>
              </w:rPr>
            </w:r>
            <w:r w:rsidR="00FD768E">
              <w:rPr>
                <w:noProof/>
                <w:webHidden/>
              </w:rPr>
              <w:fldChar w:fldCharType="separate"/>
            </w:r>
            <w:r w:rsidR="00FD768E">
              <w:rPr>
                <w:noProof/>
                <w:webHidden/>
              </w:rPr>
              <w:t>21</w:t>
            </w:r>
            <w:r w:rsidR="00FD768E">
              <w:rPr>
                <w:noProof/>
                <w:webHidden/>
              </w:rPr>
              <w:fldChar w:fldCharType="end"/>
            </w:r>
          </w:hyperlink>
        </w:p>
        <w:p w14:paraId="1183692A" w14:textId="5768EFDA" w:rsidR="00FD768E" w:rsidRDefault="00C63521">
          <w:pPr>
            <w:pStyle w:val="TOC2"/>
            <w:tabs>
              <w:tab w:val="right" w:leader="dot" w:pos="8630"/>
            </w:tabs>
            <w:rPr>
              <w:noProof/>
              <w:sz w:val="22"/>
              <w:szCs w:val="22"/>
              <w:lang w:val="en-CA" w:eastAsia="en-CA"/>
            </w:rPr>
          </w:pPr>
          <w:hyperlink w:anchor="_Toc527399148" w:history="1">
            <w:r w:rsidR="00FD768E" w:rsidRPr="004F4EE1">
              <w:rPr>
                <w:rStyle w:val="Hyperlink"/>
                <w:noProof/>
              </w:rPr>
              <w:t>4.4 Referees’ Uniforms</w:t>
            </w:r>
            <w:r w:rsidR="00FD768E">
              <w:rPr>
                <w:noProof/>
                <w:webHidden/>
              </w:rPr>
              <w:tab/>
            </w:r>
            <w:r w:rsidR="00FD768E">
              <w:rPr>
                <w:noProof/>
                <w:webHidden/>
              </w:rPr>
              <w:fldChar w:fldCharType="begin"/>
            </w:r>
            <w:r w:rsidR="00FD768E">
              <w:rPr>
                <w:noProof/>
                <w:webHidden/>
              </w:rPr>
              <w:instrText xml:space="preserve"> PAGEREF _Toc527399148 \h </w:instrText>
            </w:r>
            <w:r w:rsidR="00FD768E">
              <w:rPr>
                <w:noProof/>
                <w:webHidden/>
              </w:rPr>
            </w:r>
            <w:r w:rsidR="00FD768E">
              <w:rPr>
                <w:noProof/>
                <w:webHidden/>
              </w:rPr>
              <w:fldChar w:fldCharType="separate"/>
            </w:r>
            <w:r w:rsidR="00FD768E">
              <w:rPr>
                <w:noProof/>
                <w:webHidden/>
              </w:rPr>
              <w:t>21</w:t>
            </w:r>
            <w:r w:rsidR="00FD768E">
              <w:rPr>
                <w:noProof/>
                <w:webHidden/>
              </w:rPr>
              <w:fldChar w:fldCharType="end"/>
            </w:r>
          </w:hyperlink>
        </w:p>
        <w:p w14:paraId="79662EF8" w14:textId="6B428435" w:rsidR="00FD768E" w:rsidRDefault="00C63521">
          <w:pPr>
            <w:pStyle w:val="TOC2"/>
            <w:tabs>
              <w:tab w:val="right" w:leader="dot" w:pos="8630"/>
            </w:tabs>
            <w:rPr>
              <w:noProof/>
              <w:sz w:val="22"/>
              <w:szCs w:val="22"/>
              <w:lang w:val="en-CA" w:eastAsia="en-CA"/>
            </w:rPr>
          </w:pPr>
          <w:hyperlink w:anchor="_Toc527399149" w:history="1">
            <w:r w:rsidR="00FD768E" w:rsidRPr="004F4EE1">
              <w:rPr>
                <w:rStyle w:val="Hyperlink"/>
                <w:noProof/>
              </w:rPr>
              <w:t>4.5 Referees Guidelines</w:t>
            </w:r>
            <w:r w:rsidR="00FD768E">
              <w:rPr>
                <w:noProof/>
                <w:webHidden/>
              </w:rPr>
              <w:tab/>
            </w:r>
            <w:r w:rsidR="00FD768E">
              <w:rPr>
                <w:noProof/>
                <w:webHidden/>
              </w:rPr>
              <w:fldChar w:fldCharType="begin"/>
            </w:r>
            <w:r w:rsidR="00FD768E">
              <w:rPr>
                <w:noProof/>
                <w:webHidden/>
              </w:rPr>
              <w:instrText xml:space="preserve"> PAGEREF _Toc527399149 \h </w:instrText>
            </w:r>
            <w:r w:rsidR="00FD768E">
              <w:rPr>
                <w:noProof/>
                <w:webHidden/>
              </w:rPr>
            </w:r>
            <w:r w:rsidR="00FD768E">
              <w:rPr>
                <w:noProof/>
                <w:webHidden/>
              </w:rPr>
              <w:fldChar w:fldCharType="separate"/>
            </w:r>
            <w:r w:rsidR="00FD768E">
              <w:rPr>
                <w:noProof/>
                <w:webHidden/>
              </w:rPr>
              <w:t>21</w:t>
            </w:r>
            <w:r w:rsidR="00FD768E">
              <w:rPr>
                <w:noProof/>
                <w:webHidden/>
              </w:rPr>
              <w:fldChar w:fldCharType="end"/>
            </w:r>
          </w:hyperlink>
        </w:p>
        <w:p w14:paraId="6024E191" w14:textId="714E541D" w:rsidR="00FD768E" w:rsidRDefault="00C63521">
          <w:pPr>
            <w:pStyle w:val="TOC2"/>
            <w:tabs>
              <w:tab w:val="right" w:leader="dot" w:pos="8630"/>
            </w:tabs>
            <w:rPr>
              <w:noProof/>
              <w:sz w:val="22"/>
              <w:szCs w:val="22"/>
              <w:lang w:val="en-CA" w:eastAsia="en-CA"/>
            </w:rPr>
          </w:pPr>
          <w:hyperlink w:anchor="_Toc527399150" w:history="1">
            <w:r w:rsidR="00FD768E" w:rsidRPr="004F4EE1">
              <w:rPr>
                <w:rStyle w:val="Hyperlink"/>
                <w:noProof/>
              </w:rPr>
              <w:t>4.6 Complaint Procedure</w:t>
            </w:r>
            <w:r w:rsidR="00FD768E">
              <w:rPr>
                <w:noProof/>
                <w:webHidden/>
              </w:rPr>
              <w:tab/>
            </w:r>
            <w:r w:rsidR="00FD768E">
              <w:rPr>
                <w:noProof/>
                <w:webHidden/>
              </w:rPr>
              <w:fldChar w:fldCharType="begin"/>
            </w:r>
            <w:r w:rsidR="00FD768E">
              <w:rPr>
                <w:noProof/>
                <w:webHidden/>
              </w:rPr>
              <w:instrText xml:space="preserve"> PAGEREF _Toc527399150 \h </w:instrText>
            </w:r>
            <w:r w:rsidR="00FD768E">
              <w:rPr>
                <w:noProof/>
                <w:webHidden/>
              </w:rPr>
            </w:r>
            <w:r w:rsidR="00FD768E">
              <w:rPr>
                <w:noProof/>
                <w:webHidden/>
              </w:rPr>
              <w:fldChar w:fldCharType="separate"/>
            </w:r>
            <w:r w:rsidR="00FD768E">
              <w:rPr>
                <w:noProof/>
                <w:webHidden/>
              </w:rPr>
              <w:t>21</w:t>
            </w:r>
            <w:r w:rsidR="00FD768E">
              <w:rPr>
                <w:noProof/>
                <w:webHidden/>
              </w:rPr>
              <w:fldChar w:fldCharType="end"/>
            </w:r>
          </w:hyperlink>
        </w:p>
        <w:p w14:paraId="01EE7316" w14:textId="26792043" w:rsidR="00FD768E" w:rsidRDefault="00C63521">
          <w:pPr>
            <w:pStyle w:val="TOC2"/>
            <w:tabs>
              <w:tab w:val="right" w:leader="dot" w:pos="8630"/>
            </w:tabs>
            <w:rPr>
              <w:noProof/>
              <w:sz w:val="22"/>
              <w:szCs w:val="22"/>
              <w:lang w:val="en-CA" w:eastAsia="en-CA"/>
            </w:rPr>
          </w:pPr>
          <w:hyperlink w:anchor="_Toc527399151" w:history="1">
            <w:r w:rsidR="00FD768E" w:rsidRPr="004F4EE1">
              <w:rPr>
                <w:rStyle w:val="Hyperlink"/>
                <w:noProof/>
              </w:rPr>
              <w:t>4.7 Assignments and Allocations</w:t>
            </w:r>
            <w:r w:rsidR="00FD768E">
              <w:rPr>
                <w:noProof/>
                <w:webHidden/>
              </w:rPr>
              <w:tab/>
            </w:r>
            <w:r w:rsidR="00FD768E">
              <w:rPr>
                <w:noProof/>
                <w:webHidden/>
              </w:rPr>
              <w:fldChar w:fldCharType="begin"/>
            </w:r>
            <w:r w:rsidR="00FD768E">
              <w:rPr>
                <w:noProof/>
                <w:webHidden/>
              </w:rPr>
              <w:instrText xml:space="preserve"> PAGEREF _Toc527399151 \h </w:instrText>
            </w:r>
            <w:r w:rsidR="00FD768E">
              <w:rPr>
                <w:noProof/>
                <w:webHidden/>
              </w:rPr>
            </w:r>
            <w:r w:rsidR="00FD768E">
              <w:rPr>
                <w:noProof/>
                <w:webHidden/>
              </w:rPr>
              <w:fldChar w:fldCharType="separate"/>
            </w:r>
            <w:r w:rsidR="00FD768E">
              <w:rPr>
                <w:noProof/>
                <w:webHidden/>
              </w:rPr>
              <w:t>21</w:t>
            </w:r>
            <w:r w:rsidR="00FD768E">
              <w:rPr>
                <w:noProof/>
                <w:webHidden/>
              </w:rPr>
              <w:fldChar w:fldCharType="end"/>
            </w:r>
          </w:hyperlink>
        </w:p>
        <w:p w14:paraId="33C1CCB0" w14:textId="623AD66C" w:rsidR="00FD768E" w:rsidRDefault="00C63521">
          <w:pPr>
            <w:pStyle w:val="TOC3"/>
            <w:tabs>
              <w:tab w:val="right" w:leader="dot" w:pos="8630"/>
            </w:tabs>
            <w:rPr>
              <w:noProof/>
              <w:sz w:val="22"/>
              <w:szCs w:val="22"/>
              <w:lang w:val="en-CA" w:eastAsia="en-CA"/>
            </w:rPr>
          </w:pPr>
          <w:hyperlink w:anchor="_Toc527399152" w:history="1">
            <w:r w:rsidR="00FD768E" w:rsidRPr="004F4EE1">
              <w:rPr>
                <w:rStyle w:val="Hyperlink"/>
                <w:noProof/>
              </w:rPr>
              <w:t>4.7.1 Provincial Events</w:t>
            </w:r>
            <w:r w:rsidR="00FD768E">
              <w:rPr>
                <w:noProof/>
                <w:webHidden/>
              </w:rPr>
              <w:tab/>
            </w:r>
            <w:r w:rsidR="00FD768E">
              <w:rPr>
                <w:noProof/>
                <w:webHidden/>
              </w:rPr>
              <w:fldChar w:fldCharType="begin"/>
            </w:r>
            <w:r w:rsidR="00FD768E">
              <w:rPr>
                <w:noProof/>
                <w:webHidden/>
              </w:rPr>
              <w:instrText xml:space="preserve"> PAGEREF _Toc527399152 \h </w:instrText>
            </w:r>
            <w:r w:rsidR="00FD768E">
              <w:rPr>
                <w:noProof/>
                <w:webHidden/>
              </w:rPr>
            </w:r>
            <w:r w:rsidR="00FD768E">
              <w:rPr>
                <w:noProof/>
                <w:webHidden/>
              </w:rPr>
              <w:fldChar w:fldCharType="separate"/>
            </w:r>
            <w:r w:rsidR="00FD768E">
              <w:rPr>
                <w:noProof/>
                <w:webHidden/>
              </w:rPr>
              <w:t>22</w:t>
            </w:r>
            <w:r w:rsidR="00FD768E">
              <w:rPr>
                <w:noProof/>
                <w:webHidden/>
              </w:rPr>
              <w:fldChar w:fldCharType="end"/>
            </w:r>
          </w:hyperlink>
        </w:p>
        <w:p w14:paraId="2CD65089" w14:textId="213B059A" w:rsidR="00FD768E" w:rsidRDefault="00C63521">
          <w:pPr>
            <w:pStyle w:val="TOC3"/>
            <w:tabs>
              <w:tab w:val="right" w:leader="dot" w:pos="8630"/>
            </w:tabs>
            <w:rPr>
              <w:noProof/>
              <w:sz w:val="22"/>
              <w:szCs w:val="22"/>
              <w:lang w:val="en-CA" w:eastAsia="en-CA"/>
            </w:rPr>
          </w:pPr>
          <w:hyperlink w:anchor="_Toc527399153" w:history="1">
            <w:r w:rsidR="00FD768E" w:rsidRPr="004F4EE1">
              <w:rPr>
                <w:rStyle w:val="Hyperlink"/>
                <w:noProof/>
              </w:rPr>
              <w:t>4.7.2 Volleyball Canada Events</w:t>
            </w:r>
            <w:r w:rsidR="00FD768E">
              <w:rPr>
                <w:noProof/>
                <w:webHidden/>
              </w:rPr>
              <w:tab/>
            </w:r>
            <w:r w:rsidR="00FD768E">
              <w:rPr>
                <w:noProof/>
                <w:webHidden/>
              </w:rPr>
              <w:fldChar w:fldCharType="begin"/>
            </w:r>
            <w:r w:rsidR="00FD768E">
              <w:rPr>
                <w:noProof/>
                <w:webHidden/>
              </w:rPr>
              <w:instrText xml:space="preserve"> PAGEREF _Toc527399153 \h </w:instrText>
            </w:r>
            <w:r w:rsidR="00FD768E">
              <w:rPr>
                <w:noProof/>
                <w:webHidden/>
              </w:rPr>
            </w:r>
            <w:r w:rsidR="00FD768E">
              <w:rPr>
                <w:noProof/>
                <w:webHidden/>
              </w:rPr>
              <w:fldChar w:fldCharType="separate"/>
            </w:r>
            <w:r w:rsidR="00FD768E">
              <w:rPr>
                <w:noProof/>
                <w:webHidden/>
              </w:rPr>
              <w:t>22</w:t>
            </w:r>
            <w:r w:rsidR="00FD768E">
              <w:rPr>
                <w:noProof/>
                <w:webHidden/>
              </w:rPr>
              <w:fldChar w:fldCharType="end"/>
            </w:r>
          </w:hyperlink>
        </w:p>
        <w:p w14:paraId="34DC6506" w14:textId="3210F6F0" w:rsidR="00FD768E" w:rsidRDefault="00C63521">
          <w:pPr>
            <w:pStyle w:val="TOC1"/>
            <w:tabs>
              <w:tab w:val="right" w:leader="dot" w:pos="8630"/>
            </w:tabs>
            <w:rPr>
              <w:noProof/>
              <w:sz w:val="22"/>
              <w:szCs w:val="22"/>
              <w:lang w:val="en-CA" w:eastAsia="en-CA"/>
            </w:rPr>
          </w:pPr>
          <w:hyperlink w:anchor="_Toc527399154" w:history="1">
            <w:r w:rsidR="00FD768E" w:rsidRPr="004F4EE1">
              <w:rPr>
                <w:rStyle w:val="Hyperlink"/>
                <w:noProof/>
              </w:rPr>
              <w:t>Appendix A: Zone Administration</w:t>
            </w:r>
            <w:r w:rsidR="00FD768E">
              <w:rPr>
                <w:noProof/>
                <w:webHidden/>
              </w:rPr>
              <w:tab/>
            </w:r>
            <w:r w:rsidR="00FD768E">
              <w:rPr>
                <w:noProof/>
                <w:webHidden/>
              </w:rPr>
              <w:fldChar w:fldCharType="begin"/>
            </w:r>
            <w:r w:rsidR="00FD768E">
              <w:rPr>
                <w:noProof/>
                <w:webHidden/>
              </w:rPr>
              <w:instrText xml:space="preserve"> PAGEREF _Toc527399154 \h </w:instrText>
            </w:r>
            <w:r w:rsidR="00FD768E">
              <w:rPr>
                <w:noProof/>
                <w:webHidden/>
              </w:rPr>
            </w:r>
            <w:r w:rsidR="00FD768E">
              <w:rPr>
                <w:noProof/>
                <w:webHidden/>
              </w:rPr>
              <w:fldChar w:fldCharType="separate"/>
            </w:r>
            <w:r w:rsidR="00FD768E">
              <w:rPr>
                <w:noProof/>
                <w:webHidden/>
              </w:rPr>
              <w:t>23</w:t>
            </w:r>
            <w:r w:rsidR="00FD768E">
              <w:rPr>
                <w:noProof/>
                <w:webHidden/>
              </w:rPr>
              <w:fldChar w:fldCharType="end"/>
            </w:r>
          </w:hyperlink>
        </w:p>
        <w:p w14:paraId="75495F70" w14:textId="5EBD66F2" w:rsidR="006A6892" w:rsidRDefault="006A6892">
          <w:r>
            <w:rPr>
              <w:b/>
              <w:bCs/>
              <w:noProof/>
            </w:rPr>
            <w:fldChar w:fldCharType="end"/>
          </w:r>
        </w:p>
      </w:sdtContent>
    </w:sdt>
    <w:p w14:paraId="11A53F5A" w14:textId="77777777" w:rsidR="00531088" w:rsidRPr="006A6892" w:rsidRDefault="00531088" w:rsidP="006A6892"/>
    <w:p w14:paraId="0B7C0EAE" w14:textId="77777777" w:rsidR="00531088" w:rsidRPr="006A6892" w:rsidRDefault="00531088" w:rsidP="006A6892"/>
    <w:p w14:paraId="25848D85" w14:textId="75588B3E" w:rsidR="00360B69" w:rsidRDefault="00360B69">
      <w:pPr>
        <w:rPr>
          <w:sz w:val="32"/>
          <w:szCs w:val="32"/>
        </w:rPr>
      </w:pPr>
      <w:r>
        <w:rPr>
          <w:sz w:val="32"/>
          <w:szCs w:val="32"/>
        </w:rPr>
        <w:br w:type="page"/>
      </w:r>
    </w:p>
    <w:p w14:paraId="60E2B7BE" w14:textId="354811BC" w:rsidR="00D5197A" w:rsidRPr="00D5197A" w:rsidRDefault="00D5197A" w:rsidP="00D5197A">
      <w:pPr>
        <w:pStyle w:val="Heading1"/>
        <w:rPr>
          <w:sz w:val="28"/>
          <w:szCs w:val="28"/>
        </w:rPr>
      </w:pPr>
      <w:bookmarkStart w:id="0" w:name="_Toc527399107"/>
      <w:r w:rsidRPr="00D5197A">
        <w:rPr>
          <w:sz w:val="28"/>
          <w:szCs w:val="28"/>
        </w:rPr>
        <w:lastRenderedPageBreak/>
        <w:t>Index of Abbreviations</w:t>
      </w:r>
      <w:bookmarkEnd w:id="0"/>
    </w:p>
    <w:p w14:paraId="28DD176A" w14:textId="4C48F9F5" w:rsidR="00D5197A" w:rsidRDefault="00D5197A" w:rsidP="00D5197A"/>
    <w:p w14:paraId="3F77F1C0" w14:textId="77777777" w:rsidR="00D5197A" w:rsidRDefault="00D5197A" w:rsidP="00D5197A">
      <w:r>
        <w:t>AR</w:t>
      </w:r>
      <w:r>
        <w:tab/>
        <w:t>Area Representative</w:t>
      </w:r>
    </w:p>
    <w:p w14:paraId="27E091FF" w14:textId="77777777" w:rsidR="00D5197A" w:rsidRDefault="00D5197A" w:rsidP="00D5197A">
      <w:r>
        <w:t>RDM</w:t>
      </w:r>
      <w:r>
        <w:tab/>
        <w:t>Referee Development Manager</w:t>
      </w:r>
    </w:p>
    <w:p w14:paraId="6D4DBBFA" w14:textId="77777777" w:rsidR="00D5197A" w:rsidRDefault="00D5197A" w:rsidP="00D5197A">
      <w:r>
        <w:t>ROC</w:t>
      </w:r>
      <w:r>
        <w:tab/>
        <w:t>Regional Officials Chairperson</w:t>
      </w:r>
    </w:p>
    <w:p w14:paraId="5A314594" w14:textId="77777777" w:rsidR="00D5197A" w:rsidRPr="00D5197A" w:rsidRDefault="00D5197A" w:rsidP="00D5197A">
      <w:r>
        <w:t>VBC</w:t>
      </w:r>
      <w:r>
        <w:tab/>
        <w:t>Volleyball BC</w:t>
      </w:r>
    </w:p>
    <w:p w14:paraId="2F471E00" w14:textId="77777777" w:rsidR="00D5197A" w:rsidRDefault="00D5197A" w:rsidP="00D5197A">
      <w:r>
        <w:t>ZOC</w:t>
      </w:r>
      <w:r>
        <w:tab/>
        <w:t>Zone Officials Chairperson</w:t>
      </w:r>
    </w:p>
    <w:p w14:paraId="5F124202" w14:textId="77777777" w:rsidR="00D5197A" w:rsidRDefault="00D5197A" w:rsidP="00D5197A"/>
    <w:p w14:paraId="1E5B45AC" w14:textId="77777777" w:rsidR="00D5197A" w:rsidRPr="00D5197A" w:rsidRDefault="00D5197A" w:rsidP="00D5197A"/>
    <w:p w14:paraId="31FE7C34" w14:textId="77777777" w:rsidR="00D5197A" w:rsidRDefault="00D5197A">
      <w:pPr>
        <w:rPr>
          <w:rFonts w:asciiTheme="majorHAnsi" w:eastAsiaTheme="majorEastAsia" w:hAnsiTheme="majorHAnsi" w:cstheme="majorBidi"/>
          <w:color w:val="365F91" w:themeColor="accent1" w:themeShade="BF"/>
          <w:sz w:val="32"/>
          <w:szCs w:val="32"/>
        </w:rPr>
      </w:pPr>
      <w:r>
        <w:br w:type="page"/>
      </w:r>
    </w:p>
    <w:p w14:paraId="5CAA4CDD" w14:textId="33A3E7C0" w:rsidR="00271206" w:rsidRPr="00C12BC0" w:rsidRDefault="00DA0B17" w:rsidP="00360B69">
      <w:pPr>
        <w:pStyle w:val="Heading1"/>
      </w:pPr>
      <w:bookmarkStart w:id="1" w:name="_Toc527399108"/>
      <w:r>
        <w:lastRenderedPageBreak/>
        <w:t xml:space="preserve">1. </w:t>
      </w:r>
      <w:r w:rsidR="00271206" w:rsidRPr="00C12BC0">
        <w:t>Preamble</w:t>
      </w:r>
      <w:bookmarkEnd w:id="1"/>
    </w:p>
    <w:p w14:paraId="2358FDB7" w14:textId="77777777" w:rsidR="0090482C" w:rsidRDefault="0090482C" w:rsidP="00C51C09"/>
    <w:p w14:paraId="04690312" w14:textId="6B9E00F0" w:rsidR="009B459B" w:rsidRDefault="00271206" w:rsidP="00C51C09">
      <w:r w:rsidRPr="009B459B">
        <w:t>Th</w:t>
      </w:r>
      <w:r w:rsidR="00BF0CE3" w:rsidRPr="009B459B">
        <w:t>e</w:t>
      </w:r>
      <w:r w:rsidRPr="009B459B">
        <w:t xml:space="preserve"> Volleyball BC</w:t>
      </w:r>
      <w:r w:rsidR="0090482C">
        <w:t xml:space="preserve"> (VBC) Referee Committee Policies</w:t>
      </w:r>
      <w:r w:rsidRPr="009B459B">
        <w:t xml:space="preserve"> and Procedures Manual is designed to be a guide for all </w:t>
      </w:r>
      <w:r w:rsidR="0090482C">
        <w:t>V</w:t>
      </w:r>
      <w:r w:rsidRPr="009B459B">
        <w:t xml:space="preserve">BC </w:t>
      </w:r>
      <w:r w:rsidR="006F6777">
        <w:t>referees</w:t>
      </w:r>
      <w:r w:rsidR="009B459B">
        <w:t xml:space="preserve"> and stakeholders regarding the organization and governance of the </w:t>
      </w:r>
      <w:r w:rsidR="0090482C">
        <w:t xml:space="preserve">VBC </w:t>
      </w:r>
      <w:r w:rsidR="009B459B">
        <w:t>Referee Committee, as well as the regional structures, development programs, administrative practices, policies</w:t>
      </w:r>
      <w:r w:rsidR="0090482C">
        <w:t>,</w:t>
      </w:r>
      <w:r w:rsidR="009B459B">
        <w:t xml:space="preserve"> and procedures regarding the activities of</w:t>
      </w:r>
      <w:r w:rsidR="0090482C">
        <w:t xml:space="preserve"> volleyball officials in the province</w:t>
      </w:r>
      <w:r w:rsidR="009B459B">
        <w:t>.</w:t>
      </w:r>
    </w:p>
    <w:p w14:paraId="0E0DD010" w14:textId="46DAB69F" w:rsidR="009B459B" w:rsidRDefault="009B459B" w:rsidP="00C51C09"/>
    <w:p w14:paraId="1C4D040B" w14:textId="79BD8643" w:rsidR="009B459B" w:rsidRDefault="009B459B" w:rsidP="00C51C09">
      <w:r>
        <w:t xml:space="preserve">Its purpose is to achieve a certain level of expectation, consistency, fairness and transparency into the activities of the </w:t>
      </w:r>
      <w:r w:rsidR="006F6777">
        <w:t>referees</w:t>
      </w:r>
      <w:r>
        <w:t xml:space="preserve"> group in the province. </w:t>
      </w:r>
      <w:r w:rsidR="00B3034D">
        <w:t xml:space="preserve">It is intended to be a supplement to the </w:t>
      </w:r>
      <w:r w:rsidR="00B3034D" w:rsidRPr="00B3034D">
        <w:rPr>
          <w:i/>
        </w:rPr>
        <w:t>Policy and Procedures Handbook</w:t>
      </w:r>
      <w:r w:rsidR="00B3034D">
        <w:t xml:space="preserve"> produced by the Volleyball Canada National Referee Committee. </w:t>
      </w:r>
      <w:r>
        <w:t xml:space="preserve">It is to be used as a reference document for the </w:t>
      </w:r>
      <w:r w:rsidR="00B3034D">
        <w:t>V</w:t>
      </w:r>
      <w:r>
        <w:t xml:space="preserve">BC Regional </w:t>
      </w:r>
      <w:r w:rsidR="006F6777">
        <w:t>Officials</w:t>
      </w:r>
      <w:r>
        <w:t xml:space="preserve"> Chairperson (ROC), the members of the Provincial Referee Committee and Volleyball BC staff.</w:t>
      </w:r>
    </w:p>
    <w:p w14:paraId="726E3FE4" w14:textId="77777777" w:rsidR="009B459B" w:rsidRDefault="009B459B" w:rsidP="00C51C09"/>
    <w:p w14:paraId="0A9604F8" w14:textId="62DB958A" w:rsidR="009B459B" w:rsidRDefault="009B459B" w:rsidP="00C51C09"/>
    <w:p w14:paraId="69BFC93B" w14:textId="77777777" w:rsidR="00BF0CE3" w:rsidRDefault="00BF0CE3" w:rsidP="00271206"/>
    <w:p w14:paraId="42E66B25" w14:textId="77777777" w:rsidR="00271206" w:rsidRDefault="00271206" w:rsidP="00271206"/>
    <w:p w14:paraId="1CA94FE6" w14:textId="77777777" w:rsidR="00271206" w:rsidRDefault="00271206" w:rsidP="00271206"/>
    <w:p w14:paraId="3C56BEFD" w14:textId="77777777" w:rsidR="00271206" w:rsidRDefault="00271206" w:rsidP="00271206"/>
    <w:p w14:paraId="66E9CCAB" w14:textId="77777777" w:rsidR="00271206" w:rsidRDefault="00271206" w:rsidP="00271206"/>
    <w:p w14:paraId="670BD823" w14:textId="77777777" w:rsidR="00DA0B17" w:rsidRDefault="00DA0B17" w:rsidP="00C12BC0">
      <w:pPr>
        <w:ind w:left="360"/>
      </w:pPr>
    </w:p>
    <w:p w14:paraId="6F7C6415" w14:textId="77777777" w:rsidR="00DA0B17" w:rsidRDefault="00DA0B17" w:rsidP="00C12BC0">
      <w:pPr>
        <w:ind w:left="360"/>
        <w:rPr>
          <w:sz w:val="32"/>
          <w:szCs w:val="32"/>
        </w:rPr>
      </w:pPr>
    </w:p>
    <w:p w14:paraId="12186DFF" w14:textId="77777777" w:rsidR="00DA0B17" w:rsidRDefault="00DA0B17" w:rsidP="00C12BC0">
      <w:pPr>
        <w:ind w:left="360"/>
        <w:rPr>
          <w:sz w:val="32"/>
          <w:szCs w:val="32"/>
        </w:rPr>
      </w:pPr>
    </w:p>
    <w:p w14:paraId="4E40868F" w14:textId="77777777" w:rsidR="00DA0B17" w:rsidRDefault="00DA0B17" w:rsidP="00C12BC0">
      <w:pPr>
        <w:ind w:left="360"/>
        <w:rPr>
          <w:sz w:val="32"/>
          <w:szCs w:val="32"/>
        </w:rPr>
      </w:pPr>
    </w:p>
    <w:p w14:paraId="5FE0E34A" w14:textId="77777777" w:rsidR="009F1C24" w:rsidRDefault="009F1C24">
      <w:pPr>
        <w:rPr>
          <w:sz w:val="32"/>
          <w:szCs w:val="32"/>
        </w:rPr>
      </w:pPr>
      <w:r>
        <w:rPr>
          <w:sz w:val="32"/>
          <w:szCs w:val="32"/>
        </w:rPr>
        <w:br w:type="page"/>
      </w:r>
    </w:p>
    <w:p w14:paraId="3D7D0205" w14:textId="6FBA4AAE" w:rsidR="00271206" w:rsidRPr="00C12BC0" w:rsidRDefault="00DA0B17" w:rsidP="00360B69">
      <w:pPr>
        <w:pStyle w:val="Heading1"/>
      </w:pPr>
      <w:bookmarkStart w:id="2" w:name="_Toc527399109"/>
      <w:r>
        <w:lastRenderedPageBreak/>
        <w:t xml:space="preserve">2. </w:t>
      </w:r>
      <w:r w:rsidR="00A22883">
        <w:t>V</w:t>
      </w:r>
      <w:r w:rsidR="00271206" w:rsidRPr="00C12BC0">
        <w:t>BC Referee Committee</w:t>
      </w:r>
      <w:bookmarkEnd w:id="2"/>
    </w:p>
    <w:p w14:paraId="5F593B46" w14:textId="77777777" w:rsidR="000B010A" w:rsidRDefault="000B010A" w:rsidP="000B010A">
      <w:pPr>
        <w:rPr>
          <w:sz w:val="32"/>
          <w:szCs w:val="32"/>
        </w:rPr>
      </w:pPr>
    </w:p>
    <w:p w14:paraId="0D44BD0A" w14:textId="2FDA2DB1" w:rsidR="000B010A" w:rsidRPr="00C12BC0" w:rsidRDefault="00DA0B17" w:rsidP="00360B69">
      <w:pPr>
        <w:pStyle w:val="Heading2"/>
      </w:pPr>
      <w:bookmarkStart w:id="3" w:name="_Toc527399110"/>
      <w:r>
        <w:t xml:space="preserve">2.1 </w:t>
      </w:r>
      <w:r w:rsidR="000B010A" w:rsidRPr="00C12BC0">
        <w:t>Mandate</w:t>
      </w:r>
      <w:bookmarkEnd w:id="3"/>
    </w:p>
    <w:p w14:paraId="2114DC09" w14:textId="77777777" w:rsidR="000B010A" w:rsidRDefault="000B010A" w:rsidP="000B010A">
      <w:pPr>
        <w:rPr>
          <w:sz w:val="28"/>
          <w:szCs w:val="28"/>
        </w:rPr>
      </w:pPr>
    </w:p>
    <w:p w14:paraId="384A0FF9" w14:textId="4F74E34B" w:rsidR="000B010A" w:rsidRDefault="000B010A" w:rsidP="000B010A">
      <w:r>
        <w:t xml:space="preserve">The </w:t>
      </w:r>
      <w:r w:rsidR="00A22883">
        <w:t>V</w:t>
      </w:r>
      <w:r>
        <w:t xml:space="preserve">BC Referee Committee </w:t>
      </w:r>
      <w:r w:rsidR="00A22883">
        <w:t xml:space="preserve">(“the Committee”) </w:t>
      </w:r>
      <w:r>
        <w:t xml:space="preserve">is the governing body responsible for the </w:t>
      </w:r>
      <w:r w:rsidR="0071677B">
        <w:t xml:space="preserve">leadership, </w:t>
      </w:r>
      <w:r w:rsidR="0092362E">
        <w:t xml:space="preserve">direction </w:t>
      </w:r>
      <w:r w:rsidR="0071677B">
        <w:t xml:space="preserve">and </w:t>
      </w:r>
      <w:r w:rsidR="0092362E">
        <w:t xml:space="preserve">support </w:t>
      </w:r>
      <w:r>
        <w:t xml:space="preserve">of </w:t>
      </w:r>
      <w:r w:rsidR="003E3DD7">
        <w:t xml:space="preserve">indoor and outdoor </w:t>
      </w:r>
      <w:r w:rsidR="00B46238">
        <w:t xml:space="preserve">volleyball </w:t>
      </w:r>
      <w:r w:rsidR="006F6777">
        <w:t>referees</w:t>
      </w:r>
      <w:r w:rsidR="0092362E">
        <w:t xml:space="preserve"> </w:t>
      </w:r>
      <w:r>
        <w:t xml:space="preserve">in the province of British Columbia. Its role is to </w:t>
      </w:r>
      <w:r w:rsidR="0071677B">
        <w:t xml:space="preserve">develop </w:t>
      </w:r>
      <w:r w:rsidR="00DB6C87">
        <w:t xml:space="preserve">and oversee the implementation of </w:t>
      </w:r>
      <w:r w:rsidR="0071677B">
        <w:t>the strategic vision, organization</w:t>
      </w:r>
      <w:r w:rsidR="00DB6C87">
        <w:t>al structure</w:t>
      </w:r>
      <w:r w:rsidR="0071677B">
        <w:t>, policy and procedures, service standards</w:t>
      </w:r>
      <w:r w:rsidR="00B46238">
        <w:t>,</w:t>
      </w:r>
      <w:r w:rsidR="0071677B">
        <w:t xml:space="preserve"> and program </w:t>
      </w:r>
      <w:r w:rsidR="00B46238">
        <w:t xml:space="preserve">tools and </w:t>
      </w:r>
      <w:r w:rsidR="0071677B">
        <w:t>initiatives</w:t>
      </w:r>
      <w:r w:rsidR="00DB6C87">
        <w:t xml:space="preserve"> to ensure the continuous, consistent and quality delivery of </w:t>
      </w:r>
      <w:r>
        <w:t xml:space="preserve">volleyball </w:t>
      </w:r>
      <w:r w:rsidR="006F6777">
        <w:t>referees</w:t>
      </w:r>
      <w:r w:rsidR="0092362E">
        <w:t xml:space="preserve"> </w:t>
      </w:r>
      <w:r w:rsidR="00DB6C87">
        <w:t xml:space="preserve">and </w:t>
      </w:r>
      <w:r w:rsidR="006F6777">
        <w:t>refereeing</w:t>
      </w:r>
      <w:r w:rsidR="0092362E">
        <w:t xml:space="preserve"> </w:t>
      </w:r>
      <w:r w:rsidR="00DB6C87">
        <w:t xml:space="preserve">services </w:t>
      </w:r>
      <w:r>
        <w:t>in British Columbia.</w:t>
      </w:r>
      <w:r w:rsidR="00C25B32">
        <w:t xml:space="preserve">  </w:t>
      </w:r>
    </w:p>
    <w:p w14:paraId="60FD9FBC" w14:textId="77777777" w:rsidR="001932BF" w:rsidRDefault="001932BF" w:rsidP="000B010A"/>
    <w:p w14:paraId="7CE5D280" w14:textId="0CBBE86F" w:rsidR="001932BF" w:rsidRDefault="001932BF" w:rsidP="000B010A">
      <w:r>
        <w:t>The Committee will</w:t>
      </w:r>
      <w:r w:rsidR="009B459B">
        <w:t xml:space="preserve"> have</w:t>
      </w:r>
      <w:r>
        <w:t xml:space="preserve"> </w:t>
      </w:r>
      <w:r w:rsidR="007364EB">
        <w:t xml:space="preserve">the </w:t>
      </w:r>
      <w:r>
        <w:t>following key</w:t>
      </w:r>
      <w:r w:rsidR="009B459B">
        <w:t xml:space="preserve"> responsibilities:</w:t>
      </w:r>
    </w:p>
    <w:p w14:paraId="14A1C758" w14:textId="77777777" w:rsidR="001932BF" w:rsidRDefault="001932BF" w:rsidP="000B010A"/>
    <w:p w14:paraId="66DFC051" w14:textId="7B231A2E" w:rsidR="001932BF" w:rsidRDefault="001932BF" w:rsidP="00121419">
      <w:pPr>
        <w:pStyle w:val="ListParagraph"/>
        <w:numPr>
          <w:ilvl w:val="0"/>
          <w:numId w:val="64"/>
        </w:numPr>
      </w:pPr>
      <w:r>
        <w:t xml:space="preserve">Within the standards and guidelines of Volleyball Canada and the National </w:t>
      </w:r>
      <w:r w:rsidR="00EC3360">
        <w:t>Officials</w:t>
      </w:r>
      <w:r>
        <w:t xml:space="preserve"> Committee, ensure that a quality indoor and beach </w:t>
      </w:r>
      <w:r w:rsidR="006F6777">
        <w:t>referees</w:t>
      </w:r>
      <w:r>
        <w:t>’ development program exists</w:t>
      </w:r>
      <w:r w:rsidR="00F23FD1">
        <w:t xml:space="preserve"> in</w:t>
      </w:r>
      <w:r w:rsidR="00A22883">
        <w:t xml:space="preserve"> BC. </w:t>
      </w:r>
      <w:r>
        <w:t>This includes but is not limited to</w:t>
      </w:r>
      <w:r w:rsidR="005546E7">
        <w:t xml:space="preserve"> tools and</w:t>
      </w:r>
      <w:r>
        <w:t xml:space="preserve"> process</w:t>
      </w:r>
      <w:r w:rsidR="00B46238">
        <w:t>es</w:t>
      </w:r>
      <w:r>
        <w:t xml:space="preserve"> to:</w:t>
      </w:r>
    </w:p>
    <w:p w14:paraId="76228F52" w14:textId="3E11F049" w:rsidR="00880159" w:rsidRDefault="001932BF" w:rsidP="00121419">
      <w:pPr>
        <w:pStyle w:val="ListParagraph"/>
        <w:numPr>
          <w:ilvl w:val="1"/>
          <w:numId w:val="64"/>
        </w:numPr>
      </w:pPr>
      <w:r>
        <w:t xml:space="preserve">Educate, train and certify new </w:t>
      </w:r>
      <w:r w:rsidR="006F6777">
        <w:t>referees</w:t>
      </w:r>
      <w:r>
        <w:t xml:space="preserve"> and refresh existing </w:t>
      </w:r>
      <w:r w:rsidR="006F6777">
        <w:t>referees</w:t>
      </w:r>
      <w:r>
        <w:t xml:space="preserve"> to </w:t>
      </w:r>
      <w:r w:rsidR="009B459B">
        <w:t xml:space="preserve">the </w:t>
      </w:r>
      <w:r>
        <w:t>consistent quality standards</w:t>
      </w:r>
      <w:r w:rsidR="00F23FD1">
        <w:t xml:space="preserve"> adopted in Canada</w:t>
      </w:r>
      <w:r>
        <w:t>;</w:t>
      </w:r>
    </w:p>
    <w:p w14:paraId="40C532B6" w14:textId="47891431" w:rsidR="001932BF" w:rsidRDefault="001932BF" w:rsidP="00121419">
      <w:pPr>
        <w:pStyle w:val="ListParagraph"/>
        <w:numPr>
          <w:ilvl w:val="1"/>
          <w:numId w:val="64"/>
        </w:numPr>
      </w:pPr>
      <w:r>
        <w:t xml:space="preserve">Ensure opportunities to learn </w:t>
      </w:r>
      <w:r w:rsidR="006F6777">
        <w:t>refereeing</w:t>
      </w:r>
      <w:r>
        <w:t xml:space="preserve"> and improve</w:t>
      </w:r>
      <w:r w:rsidR="00B46238">
        <w:t xml:space="preserve"> the quality and</w:t>
      </w:r>
      <w:r>
        <w:t xml:space="preserve"> consistency of </w:t>
      </w:r>
      <w:r w:rsidR="006F6777">
        <w:t>refereeing</w:t>
      </w:r>
      <w:r>
        <w:t xml:space="preserve"> exists in all parts of BC, where </w:t>
      </w:r>
      <w:r w:rsidR="003F6173">
        <w:t xml:space="preserve">volleyball is played and where </w:t>
      </w:r>
      <w:r>
        <w:t>cost effective and practical;</w:t>
      </w:r>
    </w:p>
    <w:p w14:paraId="7ABA4551" w14:textId="45A47CF2" w:rsidR="00B46238" w:rsidRDefault="00B46238" w:rsidP="00121419">
      <w:pPr>
        <w:pStyle w:val="ListParagraph"/>
        <w:numPr>
          <w:ilvl w:val="1"/>
          <w:numId w:val="64"/>
        </w:numPr>
      </w:pPr>
      <w:r>
        <w:t>Continuously r</w:t>
      </w:r>
      <w:r w:rsidR="001932BF">
        <w:t xml:space="preserve">ecruit new </w:t>
      </w:r>
      <w:r w:rsidR="006F6777">
        <w:t>referees</w:t>
      </w:r>
      <w:r w:rsidR="001932BF">
        <w:t xml:space="preserve"> and retain existing </w:t>
      </w:r>
      <w:r w:rsidR="006F6777">
        <w:t>referees</w:t>
      </w:r>
      <w:r>
        <w:t xml:space="preserve"> through training tools and support programs;</w:t>
      </w:r>
    </w:p>
    <w:p w14:paraId="279F51A0" w14:textId="3D9E49CC" w:rsidR="00B46238" w:rsidRDefault="00B46238" w:rsidP="00121419">
      <w:pPr>
        <w:pStyle w:val="ListParagraph"/>
        <w:numPr>
          <w:ilvl w:val="1"/>
          <w:numId w:val="64"/>
        </w:numPr>
      </w:pPr>
      <w:r>
        <w:t xml:space="preserve">Identify and address barriers to achieving gender equality in </w:t>
      </w:r>
      <w:r w:rsidR="006F6777">
        <w:t>refereeing</w:t>
      </w:r>
      <w:r>
        <w:t>.</w:t>
      </w:r>
    </w:p>
    <w:p w14:paraId="0A59C6B4" w14:textId="2B6C1C4D" w:rsidR="00880159" w:rsidRDefault="00880159" w:rsidP="00121419">
      <w:pPr>
        <w:pStyle w:val="ListParagraph"/>
        <w:numPr>
          <w:ilvl w:val="1"/>
          <w:numId w:val="64"/>
        </w:numPr>
      </w:pPr>
      <w:r>
        <w:t xml:space="preserve">Train and certify instructors and evaluators to conduct the </w:t>
      </w:r>
      <w:r w:rsidR="00D46760">
        <w:t xml:space="preserve">indoor </w:t>
      </w:r>
      <w:r>
        <w:t>Level 1 to 3</w:t>
      </w:r>
      <w:r w:rsidR="00D46760">
        <w:t xml:space="preserve"> and beach Level 1 and 2</w:t>
      </w:r>
      <w:r>
        <w:t xml:space="preserve"> </w:t>
      </w:r>
      <w:r w:rsidR="00D46760">
        <w:t>upgrade certification program.</w:t>
      </w:r>
    </w:p>
    <w:p w14:paraId="2CA19B12" w14:textId="67EC83B0" w:rsidR="00D46760" w:rsidRDefault="00D46760" w:rsidP="00121419">
      <w:pPr>
        <w:pStyle w:val="ListParagraph"/>
        <w:numPr>
          <w:ilvl w:val="1"/>
          <w:numId w:val="64"/>
        </w:numPr>
      </w:pPr>
      <w:r>
        <w:t xml:space="preserve">Identify and train potential indoor Level 4 and beach Level 3 </w:t>
      </w:r>
      <w:r w:rsidR="006F6777">
        <w:t>referees</w:t>
      </w:r>
      <w:r>
        <w:t xml:space="preserve"> to successful completion of the </w:t>
      </w:r>
      <w:r w:rsidR="003F6173">
        <w:t xml:space="preserve">respective </w:t>
      </w:r>
      <w:r>
        <w:t>national upgrade program.</w:t>
      </w:r>
    </w:p>
    <w:p w14:paraId="707D8231" w14:textId="22165428" w:rsidR="001932BF" w:rsidRDefault="00B46238" w:rsidP="00121419">
      <w:pPr>
        <w:pStyle w:val="ListParagraph"/>
        <w:numPr>
          <w:ilvl w:val="0"/>
          <w:numId w:val="64"/>
        </w:numPr>
      </w:pPr>
      <w:r>
        <w:t xml:space="preserve">In partnership with the appropriate volleyball stakeholders, ensure the delivery of </w:t>
      </w:r>
      <w:r w:rsidR="006F6777">
        <w:t>refereeing</w:t>
      </w:r>
      <w:r>
        <w:t xml:space="preserve"> services that meet their needs</w:t>
      </w:r>
      <w:r w:rsidR="00F23FD1">
        <w:t>,</w:t>
      </w:r>
      <w:r>
        <w:t xml:space="preserve"> and work to promote “fair play” and good sportsmanship in the sport.</w:t>
      </w:r>
    </w:p>
    <w:p w14:paraId="2DA710AC" w14:textId="63E4BDF4" w:rsidR="00B46238" w:rsidRDefault="00B46238" w:rsidP="00121419">
      <w:pPr>
        <w:pStyle w:val="ListParagraph"/>
        <w:numPr>
          <w:ilvl w:val="0"/>
          <w:numId w:val="64"/>
        </w:numPr>
      </w:pPr>
      <w:r>
        <w:t>In consultation with the appropri</w:t>
      </w:r>
      <w:r w:rsidR="003F6173">
        <w:t xml:space="preserve">ate volleyball stakeholders and </w:t>
      </w:r>
      <w:r w:rsidR="006F6777">
        <w:t>referees</w:t>
      </w:r>
      <w:r w:rsidR="003F6173">
        <w:t xml:space="preserve">’ </w:t>
      </w:r>
      <w:r>
        <w:t xml:space="preserve">membership, establish a </w:t>
      </w:r>
      <w:r w:rsidR="003F6173">
        <w:t xml:space="preserve">rate </w:t>
      </w:r>
      <w:r>
        <w:t xml:space="preserve">review process </w:t>
      </w:r>
      <w:r w:rsidR="00360B69">
        <w:t>annually</w:t>
      </w:r>
      <w:r w:rsidR="003F6173">
        <w:t xml:space="preserve"> </w:t>
      </w:r>
      <w:r>
        <w:t xml:space="preserve">and </w:t>
      </w:r>
      <w:r w:rsidR="003F6173">
        <w:t xml:space="preserve">to ensure </w:t>
      </w:r>
      <w:r w:rsidR="007364EB">
        <w:t xml:space="preserve">the </w:t>
      </w:r>
      <w:r>
        <w:t xml:space="preserve">fee payment schedule for </w:t>
      </w:r>
      <w:r w:rsidR="006F6777">
        <w:t>referees</w:t>
      </w:r>
      <w:r>
        <w:t xml:space="preserve"> </w:t>
      </w:r>
      <w:r w:rsidR="003F6173">
        <w:t xml:space="preserve">is </w:t>
      </w:r>
      <w:r>
        <w:t>fair, equitable and competitive.</w:t>
      </w:r>
    </w:p>
    <w:p w14:paraId="06ACB9C9" w14:textId="34978803" w:rsidR="00B46238" w:rsidRDefault="00F23FD1" w:rsidP="00121419">
      <w:pPr>
        <w:pStyle w:val="ListParagraph"/>
        <w:numPr>
          <w:ilvl w:val="0"/>
          <w:numId w:val="64"/>
        </w:numPr>
      </w:pPr>
      <w:r>
        <w:t>Liaise</w:t>
      </w:r>
      <w:r w:rsidR="003F6173">
        <w:t xml:space="preserve"> with </w:t>
      </w:r>
      <w:r w:rsidR="006F6777">
        <w:t xml:space="preserve">the </w:t>
      </w:r>
      <w:r w:rsidR="003F6173">
        <w:t xml:space="preserve">Volleyball BC </w:t>
      </w:r>
      <w:r w:rsidR="00B46238">
        <w:t>Board</w:t>
      </w:r>
      <w:r w:rsidR="003F6173">
        <w:t xml:space="preserve"> and </w:t>
      </w:r>
      <w:r w:rsidR="00B46238">
        <w:t>Executive Director and</w:t>
      </w:r>
      <w:r w:rsidR="003F6173">
        <w:t>,</w:t>
      </w:r>
      <w:r w:rsidR="007364EB">
        <w:t xml:space="preserve"> w</w:t>
      </w:r>
      <w:r w:rsidR="00B46238">
        <w:t xml:space="preserve">here </w:t>
      </w:r>
      <w:r w:rsidR="006F6777">
        <w:t>appropriate</w:t>
      </w:r>
      <w:r w:rsidR="00B46238">
        <w:t xml:space="preserve">, </w:t>
      </w:r>
      <w:r w:rsidR="006F6777">
        <w:t xml:space="preserve">aim to </w:t>
      </w:r>
      <w:r w:rsidR="00B46238">
        <w:t>adopt the initiatives</w:t>
      </w:r>
      <w:r w:rsidR="00E76458">
        <w:t xml:space="preserve"> and priorities</w:t>
      </w:r>
      <w:r w:rsidR="00B46238">
        <w:t xml:space="preserve"> of Volleyball BC</w:t>
      </w:r>
      <w:r w:rsidR="00E76458">
        <w:t xml:space="preserve"> </w:t>
      </w:r>
      <w:r w:rsidR="006F6777">
        <w:t xml:space="preserve">to strive for alignment </w:t>
      </w:r>
      <w:r w:rsidR="00E76458">
        <w:t xml:space="preserve">in so far as they affect the </w:t>
      </w:r>
      <w:r w:rsidR="006F6777">
        <w:t>referees</w:t>
      </w:r>
      <w:r w:rsidR="00E76458">
        <w:t xml:space="preserve">, the delivery of </w:t>
      </w:r>
      <w:r w:rsidR="006F6777">
        <w:t>refereeing</w:t>
      </w:r>
      <w:r w:rsidR="00E76458">
        <w:t xml:space="preserve"> services in BC</w:t>
      </w:r>
      <w:r w:rsidR="006F6777">
        <w:t>.</w:t>
      </w:r>
    </w:p>
    <w:p w14:paraId="2282D5DB" w14:textId="7253C56E" w:rsidR="003E3DD7" w:rsidRDefault="00F23FD1" w:rsidP="00121419">
      <w:pPr>
        <w:pStyle w:val="ListParagraph"/>
        <w:numPr>
          <w:ilvl w:val="0"/>
          <w:numId w:val="64"/>
        </w:numPr>
      </w:pPr>
      <w:r>
        <w:lastRenderedPageBreak/>
        <w:t>Liaise with the Volleyball BC</w:t>
      </w:r>
      <w:r w:rsidR="009C73A4">
        <w:t xml:space="preserve"> </w:t>
      </w:r>
      <w:r w:rsidR="00360B69">
        <w:t>Referee Development Manager</w:t>
      </w:r>
      <w:r>
        <w:t xml:space="preserve"> to </w:t>
      </w:r>
      <w:r w:rsidR="003F6173">
        <w:t xml:space="preserve">ensure </w:t>
      </w:r>
      <w:r w:rsidR="006F6777">
        <w:t>refereeing</w:t>
      </w:r>
      <w:r>
        <w:t xml:space="preserve"> services </w:t>
      </w:r>
      <w:r w:rsidR="003F6173">
        <w:t xml:space="preserve">are provided </w:t>
      </w:r>
      <w:r w:rsidR="007364EB">
        <w:t>to V</w:t>
      </w:r>
      <w:r>
        <w:t>olleyball BC hosted competitions and</w:t>
      </w:r>
      <w:r w:rsidR="003F6173">
        <w:t xml:space="preserve"> to </w:t>
      </w:r>
      <w:r>
        <w:t xml:space="preserve">keep the </w:t>
      </w:r>
      <w:r w:rsidR="00360B69">
        <w:t>referee-</w:t>
      </w:r>
      <w:r>
        <w:t>related materials on the Volleyball BC website current.</w:t>
      </w:r>
    </w:p>
    <w:p w14:paraId="0C4D48CE" w14:textId="6B3A9F32" w:rsidR="00880159" w:rsidRDefault="00880159" w:rsidP="00121419">
      <w:pPr>
        <w:pStyle w:val="ListParagraph"/>
        <w:numPr>
          <w:ilvl w:val="0"/>
          <w:numId w:val="64"/>
        </w:numPr>
      </w:pPr>
      <w:r>
        <w:t xml:space="preserve">Represent the voice of the </w:t>
      </w:r>
      <w:r w:rsidR="006F6777">
        <w:t>referees</w:t>
      </w:r>
      <w:r w:rsidR="003F6173">
        <w:t>’ membership in BC in matters and</w:t>
      </w:r>
      <w:r w:rsidR="003E3DD7">
        <w:t xml:space="preserve"> </w:t>
      </w:r>
      <w:r>
        <w:t xml:space="preserve">dealings with Volleyball Canada and the National </w:t>
      </w:r>
      <w:r w:rsidR="00D55AAA">
        <w:t>Officials</w:t>
      </w:r>
      <w:r w:rsidR="009C73A4">
        <w:t xml:space="preserve"> </w:t>
      </w:r>
      <w:r>
        <w:t>Committee.</w:t>
      </w:r>
    </w:p>
    <w:p w14:paraId="4C3F2DBE" w14:textId="3639BB75" w:rsidR="00880159" w:rsidRPr="009C73A4" w:rsidRDefault="00880159" w:rsidP="00121419">
      <w:pPr>
        <w:pStyle w:val="ListParagraph"/>
        <w:numPr>
          <w:ilvl w:val="0"/>
          <w:numId w:val="64"/>
        </w:numPr>
      </w:pPr>
      <w:r w:rsidRPr="009C73A4">
        <w:t>Ensure effective communication</w:t>
      </w:r>
      <w:r w:rsidR="003F6173" w:rsidRPr="009C73A4">
        <w:t xml:space="preserve"> exists</w:t>
      </w:r>
      <w:r w:rsidR="007364EB" w:rsidRPr="009C73A4">
        <w:t xml:space="preserve"> </w:t>
      </w:r>
      <w:r w:rsidRPr="009C73A4">
        <w:t>amongst the Volleyball BC registered referee</w:t>
      </w:r>
      <w:r w:rsidR="005546E7" w:rsidRPr="009C73A4">
        <w:t>s</w:t>
      </w:r>
      <w:r w:rsidRPr="009C73A4">
        <w:t xml:space="preserve"> and with the overall volleyball community.</w:t>
      </w:r>
    </w:p>
    <w:p w14:paraId="48DCEDDE" w14:textId="0F4C5A3E" w:rsidR="00880159" w:rsidRDefault="00F371C4" w:rsidP="00121419">
      <w:pPr>
        <w:pStyle w:val="ListParagraph"/>
        <w:numPr>
          <w:ilvl w:val="0"/>
          <w:numId w:val="64"/>
        </w:numPr>
      </w:pPr>
      <w:r>
        <w:t>Ensure succession planning occurs for all leadership positions in the Referee Committee.</w:t>
      </w:r>
    </w:p>
    <w:p w14:paraId="15B83287" w14:textId="77777777" w:rsidR="000B010A" w:rsidRDefault="000B010A" w:rsidP="000B010A"/>
    <w:p w14:paraId="1F7DF2E5" w14:textId="6017BEC2" w:rsidR="000B010A" w:rsidRPr="00C12BC0" w:rsidRDefault="00DA0B17" w:rsidP="004077FE">
      <w:pPr>
        <w:pStyle w:val="Heading2"/>
      </w:pPr>
      <w:bookmarkStart w:id="4" w:name="_Toc527399111"/>
      <w:r>
        <w:t xml:space="preserve">2.2 </w:t>
      </w:r>
      <w:r w:rsidR="000B010A" w:rsidRPr="00C12BC0">
        <w:t>Structure</w:t>
      </w:r>
      <w:bookmarkEnd w:id="4"/>
    </w:p>
    <w:p w14:paraId="628B2987" w14:textId="77777777" w:rsidR="00A22883" w:rsidRDefault="00A22883" w:rsidP="00E26925"/>
    <w:p w14:paraId="5443651B" w14:textId="54C1C143" w:rsidR="00DE1BFE" w:rsidRDefault="00C91EA0" w:rsidP="00E26925">
      <w:r>
        <w:t xml:space="preserve">The Committee is an executive group </w:t>
      </w:r>
      <w:r w:rsidR="001225B3">
        <w:t xml:space="preserve">that oversees the </w:t>
      </w:r>
      <w:r w:rsidR="00A22883">
        <w:t>r</w:t>
      </w:r>
      <w:r w:rsidR="001225B3">
        <w:t>eferees in BC and within it has its own subcommittee</w:t>
      </w:r>
      <w:r w:rsidR="004077FE">
        <w:t>s</w:t>
      </w:r>
      <w:r w:rsidR="001225B3">
        <w:t xml:space="preserve">. </w:t>
      </w:r>
      <w:r>
        <w:t xml:space="preserve">The </w:t>
      </w:r>
      <w:r w:rsidR="004077FE">
        <w:t>C</w:t>
      </w:r>
      <w:r>
        <w:t xml:space="preserve">ommittee is considered a working committee of </w:t>
      </w:r>
      <w:r w:rsidR="00A22883">
        <w:t>V</w:t>
      </w:r>
      <w:r>
        <w:t>BC.</w:t>
      </w:r>
    </w:p>
    <w:p w14:paraId="3E7455BF" w14:textId="77777777" w:rsidR="00C91EA0" w:rsidRDefault="00C91EA0" w:rsidP="00E26925"/>
    <w:p w14:paraId="06A23FF2" w14:textId="30827F1E" w:rsidR="000C71BC" w:rsidRDefault="000C71BC" w:rsidP="000B010A">
      <w:r>
        <w:t xml:space="preserve">The Committee provides advice and guidance to the Regional Officials Chairperson </w:t>
      </w:r>
      <w:r w:rsidR="005D12D4">
        <w:t xml:space="preserve">(ROC). It is strategic and long </w:t>
      </w:r>
      <w:r>
        <w:t>term in perspective. The Committee consist</w:t>
      </w:r>
      <w:r w:rsidR="00A22883">
        <w:t>s</w:t>
      </w:r>
      <w:r>
        <w:t xml:space="preserve"> of: the current ROC (as Chairper</w:t>
      </w:r>
      <w:r w:rsidR="00A22883">
        <w:t>son), an appointee of V</w:t>
      </w:r>
      <w:r>
        <w:t xml:space="preserve">BC, the </w:t>
      </w:r>
      <w:r w:rsidR="00D74E06">
        <w:t>Representatives</w:t>
      </w:r>
      <w:r>
        <w:t xml:space="preserve"> of the Standing </w:t>
      </w:r>
      <w:r w:rsidR="00502CC5">
        <w:t xml:space="preserve">Subcommittees </w:t>
      </w:r>
      <w:r>
        <w:t xml:space="preserve">as defined below, and </w:t>
      </w:r>
      <w:r w:rsidR="00502CC5">
        <w:t xml:space="preserve">a </w:t>
      </w:r>
      <w:r w:rsidR="00A22883">
        <w:t>M</w:t>
      </w:r>
      <w:r>
        <w:t>ember</w:t>
      </w:r>
      <w:r w:rsidR="00502CC5">
        <w:t>-</w:t>
      </w:r>
      <w:r>
        <w:t>at</w:t>
      </w:r>
      <w:r w:rsidR="00502CC5">
        <w:t>-</w:t>
      </w:r>
      <w:r w:rsidR="00A22883">
        <w:t>L</w:t>
      </w:r>
      <w:r>
        <w:t xml:space="preserve">arge. In addition, </w:t>
      </w:r>
      <w:r w:rsidR="00A22883">
        <w:t>V</w:t>
      </w:r>
      <w:r>
        <w:t xml:space="preserve">BC’s Executive Director and </w:t>
      </w:r>
      <w:r w:rsidR="004077FE">
        <w:t xml:space="preserve">Referee Development Manager </w:t>
      </w:r>
      <w:r w:rsidR="00A22883">
        <w:t xml:space="preserve">(RDM) </w:t>
      </w:r>
      <w:r>
        <w:t xml:space="preserve">will be ex-officio members of the committee. This committee is responsible for overseeing all programs and making executive decisions on </w:t>
      </w:r>
      <w:r w:rsidR="004370B6">
        <w:t>governance, policies, discipline, etc.</w:t>
      </w:r>
      <w:r w:rsidR="00AF0B8B">
        <w:t xml:space="preserve"> The </w:t>
      </w:r>
      <w:r w:rsidR="00502CC5">
        <w:t>C</w:t>
      </w:r>
      <w:r w:rsidR="00AF0B8B">
        <w:t xml:space="preserve">ommittee is composed of a minimum of </w:t>
      </w:r>
      <w:r w:rsidR="00502CC5">
        <w:t>6</w:t>
      </w:r>
      <w:r w:rsidR="00AF0B8B">
        <w:t xml:space="preserve"> person</w:t>
      </w:r>
      <w:r w:rsidR="00D74E06">
        <w:t>s</w:t>
      </w:r>
      <w:r w:rsidR="00AF0B8B">
        <w:t xml:space="preserve"> and a maximum of </w:t>
      </w:r>
      <w:r w:rsidR="00502CC5">
        <w:t>9</w:t>
      </w:r>
      <w:r w:rsidR="00AF0B8B">
        <w:t xml:space="preserve"> persons. The ROC and </w:t>
      </w:r>
      <w:r w:rsidR="00502CC5">
        <w:t>C</w:t>
      </w:r>
      <w:r w:rsidR="00AF0B8B">
        <w:t>ommittee members are to serve two year terms. The terms may be renewed to a maximum of six consecutive years subject to exceptional circumstance</w:t>
      </w:r>
      <w:r w:rsidR="00A22883">
        <w:t>s</w:t>
      </w:r>
      <w:r w:rsidR="00AF0B8B">
        <w:t xml:space="preserve">. </w:t>
      </w:r>
    </w:p>
    <w:p w14:paraId="55C0F44F" w14:textId="77777777" w:rsidR="004370B6" w:rsidRDefault="004370B6" w:rsidP="000B010A"/>
    <w:p w14:paraId="55DCA44B" w14:textId="77777777" w:rsidR="008153C6" w:rsidRDefault="008153C6" w:rsidP="003F6173">
      <w:pPr>
        <w:ind w:left="360" w:firstLine="349"/>
      </w:pPr>
    </w:p>
    <w:p w14:paraId="2D1F9052" w14:textId="77777777" w:rsidR="009F1C24" w:rsidRDefault="009F1C24">
      <w:r>
        <w:br w:type="page"/>
      </w:r>
    </w:p>
    <w:p w14:paraId="306AAD9B" w14:textId="43604061" w:rsidR="000B010A" w:rsidRDefault="00DA0B17" w:rsidP="00D566F9">
      <w:pPr>
        <w:pStyle w:val="Heading3"/>
        <w:ind w:firstLine="284"/>
      </w:pPr>
      <w:bookmarkStart w:id="5" w:name="_Toc527399112"/>
      <w:r>
        <w:lastRenderedPageBreak/>
        <w:t xml:space="preserve">2.2.1 </w:t>
      </w:r>
      <w:r w:rsidR="00BD0A1C">
        <w:t xml:space="preserve">Regional </w:t>
      </w:r>
      <w:r w:rsidR="009C73A4">
        <w:t xml:space="preserve">Officials </w:t>
      </w:r>
      <w:r w:rsidR="003E3DD7">
        <w:t>Chairperson (</w:t>
      </w:r>
      <w:r w:rsidR="000B010A">
        <w:t>ROC)</w:t>
      </w:r>
      <w:bookmarkEnd w:id="5"/>
    </w:p>
    <w:p w14:paraId="0792DDDE" w14:textId="77777777" w:rsidR="000B010A" w:rsidRDefault="000B010A" w:rsidP="000B010A"/>
    <w:p w14:paraId="5C5ADF90" w14:textId="7EF4B728" w:rsidR="00E21191" w:rsidRDefault="000B010A" w:rsidP="00E21191">
      <w:pPr>
        <w:ind w:left="284"/>
      </w:pPr>
      <w:r>
        <w:t xml:space="preserve">The Regional </w:t>
      </w:r>
      <w:r w:rsidR="009C73A4">
        <w:t xml:space="preserve">Officials </w:t>
      </w:r>
      <w:r>
        <w:t>Chairperson</w:t>
      </w:r>
      <w:r w:rsidR="005546E7">
        <w:t xml:space="preserve"> (ROC)</w:t>
      </w:r>
      <w:r>
        <w:t xml:space="preserve"> is the elected leader of the </w:t>
      </w:r>
      <w:r w:rsidR="006F6777">
        <w:t>referees</w:t>
      </w:r>
      <w:r w:rsidR="00BD0A1C">
        <w:t xml:space="preserve">’ </w:t>
      </w:r>
      <w:r>
        <w:t>members</w:t>
      </w:r>
      <w:r w:rsidR="005D12D4">
        <w:t xml:space="preserve">hip group in British Columbia. </w:t>
      </w:r>
      <w:r>
        <w:t xml:space="preserve">The ROC </w:t>
      </w:r>
      <w:r w:rsidR="003E3DD7">
        <w:t xml:space="preserve">is accountable </w:t>
      </w:r>
      <w:r w:rsidR="00BD0A1C">
        <w:t>to the</w:t>
      </w:r>
      <w:r w:rsidR="003E3DD7">
        <w:t xml:space="preserve"> </w:t>
      </w:r>
      <w:r w:rsidR="006F6777">
        <w:t>referees</w:t>
      </w:r>
      <w:r w:rsidR="00E21191">
        <w:t xml:space="preserve">’ membership group, </w:t>
      </w:r>
      <w:r w:rsidR="00A22883">
        <w:t>V</w:t>
      </w:r>
      <w:r w:rsidR="00E21191">
        <w:t xml:space="preserve">BC </w:t>
      </w:r>
      <w:r w:rsidR="005D12D4">
        <w:t>(</w:t>
      </w:r>
      <w:r w:rsidR="00E21191">
        <w:t>through its</w:t>
      </w:r>
      <w:r w:rsidR="00BD0A1C">
        <w:t xml:space="preserve"> </w:t>
      </w:r>
      <w:r>
        <w:t>Executive Director</w:t>
      </w:r>
      <w:r w:rsidR="005D12D4">
        <w:t>)</w:t>
      </w:r>
      <w:r w:rsidR="00E21191">
        <w:t>,</w:t>
      </w:r>
      <w:r w:rsidR="00BD0A1C">
        <w:t xml:space="preserve"> and </w:t>
      </w:r>
      <w:r w:rsidR="00E21191">
        <w:t xml:space="preserve">Volleyball Canada </w:t>
      </w:r>
      <w:r w:rsidR="005D12D4">
        <w:t>(</w:t>
      </w:r>
      <w:r w:rsidR="00E21191">
        <w:t xml:space="preserve">through its </w:t>
      </w:r>
      <w:r>
        <w:t xml:space="preserve">National </w:t>
      </w:r>
      <w:r w:rsidR="009C73A4">
        <w:t xml:space="preserve">Officials </w:t>
      </w:r>
      <w:r>
        <w:t>Chairperson</w:t>
      </w:r>
      <w:r w:rsidR="005D12D4">
        <w:t>)</w:t>
      </w:r>
      <w:r w:rsidR="00E21191">
        <w:t>.</w:t>
      </w:r>
    </w:p>
    <w:p w14:paraId="0D948B26" w14:textId="77777777" w:rsidR="00E21191" w:rsidRDefault="00E21191" w:rsidP="00E21191">
      <w:pPr>
        <w:ind w:left="284"/>
      </w:pPr>
    </w:p>
    <w:p w14:paraId="16AAE602" w14:textId="53217A59" w:rsidR="00E21191" w:rsidRDefault="00E21191" w:rsidP="00E21191">
      <w:pPr>
        <w:ind w:left="284"/>
      </w:pPr>
      <w:r>
        <w:t xml:space="preserve">The mandate of the ROC will be as established from time to time in cooperation with </w:t>
      </w:r>
      <w:r w:rsidR="00A22883">
        <w:t>V</w:t>
      </w:r>
      <w:r>
        <w:t xml:space="preserve">BC’s Executive Director, Volleyball Canada’s National </w:t>
      </w:r>
      <w:r w:rsidR="00A22883">
        <w:t>Officials</w:t>
      </w:r>
      <w:r>
        <w:t xml:space="preserve"> Chairperson, and the </w:t>
      </w:r>
      <w:r w:rsidR="00A22883">
        <w:t xml:space="preserve">VBC Referee </w:t>
      </w:r>
      <w:r>
        <w:t xml:space="preserve">Committee. The current mandate is as published in Section 2.1 </w:t>
      </w:r>
      <w:r w:rsidR="00A22883">
        <w:t>(above)</w:t>
      </w:r>
      <w:r>
        <w:t>.</w:t>
      </w:r>
    </w:p>
    <w:p w14:paraId="0CCA7088" w14:textId="77777777" w:rsidR="00BD0A1C" w:rsidRDefault="00BD0A1C" w:rsidP="00E948C8">
      <w:pPr>
        <w:ind w:left="284"/>
      </w:pPr>
    </w:p>
    <w:p w14:paraId="3B11788D" w14:textId="12B25416" w:rsidR="002556AB" w:rsidRDefault="00E21191" w:rsidP="00E948C8">
      <w:pPr>
        <w:ind w:left="284"/>
      </w:pPr>
      <w:r>
        <w:t>The ROC is the Chair</w:t>
      </w:r>
      <w:r w:rsidR="002F5E16">
        <w:t xml:space="preserve"> of the </w:t>
      </w:r>
      <w:r w:rsidR="00A22883">
        <w:t>V</w:t>
      </w:r>
      <w:r w:rsidR="002F5E16">
        <w:t>BC Referee Committee</w:t>
      </w:r>
      <w:r w:rsidR="001A336B">
        <w:t xml:space="preserve">. </w:t>
      </w:r>
      <w:r>
        <w:t xml:space="preserve">The ROC </w:t>
      </w:r>
      <w:r w:rsidR="00795BA8">
        <w:t xml:space="preserve">represents the </w:t>
      </w:r>
      <w:r w:rsidR="006F6777">
        <w:t>referees</w:t>
      </w:r>
      <w:r w:rsidR="00795BA8">
        <w:t xml:space="preserve">’ membership in all matters with </w:t>
      </w:r>
      <w:r w:rsidR="00A22883">
        <w:t>V</w:t>
      </w:r>
      <w:r w:rsidR="00795BA8">
        <w:t xml:space="preserve">BC and Volleyball Canada. </w:t>
      </w:r>
      <w:r w:rsidR="00BD0A1C">
        <w:t xml:space="preserve">The ROC </w:t>
      </w:r>
      <w:r>
        <w:t xml:space="preserve">has </w:t>
      </w:r>
      <w:r w:rsidR="00BD0A1C">
        <w:t xml:space="preserve">the </w:t>
      </w:r>
      <w:r>
        <w:t xml:space="preserve">authority to rule on all matters concerning </w:t>
      </w:r>
      <w:r w:rsidR="006F6777">
        <w:t>refereeing</w:t>
      </w:r>
      <w:r>
        <w:t xml:space="preserve"> in BC not addressed in this manual, and/or provide exceptions from </w:t>
      </w:r>
      <w:r w:rsidR="00A22883">
        <w:t>these policies</w:t>
      </w:r>
      <w:r>
        <w:t xml:space="preserve"> and procedures in rare and unusual situations. </w:t>
      </w:r>
    </w:p>
    <w:p w14:paraId="4ED92B6B" w14:textId="77777777" w:rsidR="002556AB" w:rsidRDefault="002556AB" w:rsidP="003E3DD7">
      <w:pPr>
        <w:ind w:left="284"/>
      </w:pPr>
    </w:p>
    <w:p w14:paraId="4DCEAD60" w14:textId="0673036B" w:rsidR="00F02F9A" w:rsidRDefault="00F02F9A" w:rsidP="003E3DD7">
      <w:pPr>
        <w:ind w:left="284"/>
      </w:pPr>
      <w:r>
        <w:t xml:space="preserve">Decisions of the ROC may be appealed and overturned </w:t>
      </w:r>
      <w:r w:rsidR="00A22883">
        <w:t>by</w:t>
      </w:r>
      <w:r>
        <w:t xml:space="preserve"> a</w:t>
      </w:r>
      <w:r w:rsidR="00A22883">
        <w:t>n</w:t>
      </w:r>
      <w:r>
        <w:t xml:space="preserve"> </w:t>
      </w:r>
      <w:r w:rsidR="00502CC5">
        <w:t>80</w:t>
      </w:r>
      <w:r>
        <w:t xml:space="preserve">% or greater vote from the </w:t>
      </w:r>
      <w:r w:rsidR="00502CC5">
        <w:t xml:space="preserve">Representatives of the Standing Subcommittees </w:t>
      </w:r>
      <w:r>
        <w:t xml:space="preserve">plus Volleyball BC’s Executive Director. Appeals of the decisions of the ROC should be sent to the </w:t>
      </w:r>
      <w:r w:rsidR="00A22883">
        <w:t>V</w:t>
      </w:r>
      <w:r>
        <w:t>BC Executive Director in writing with a $</w:t>
      </w:r>
      <w:r w:rsidR="00502CC5">
        <w:t>10</w:t>
      </w:r>
      <w:r>
        <w:t xml:space="preserve">0 non-refundable </w:t>
      </w:r>
      <w:proofErr w:type="spellStart"/>
      <w:r>
        <w:t>cheque</w:t>
      </w:r>
      <w:proofErr w:type="spellEnd"/>
      <w:r>
        <w:t xml:space="preserve"> payable to </w:t>
      </w:r>
      <w:r w:rsidR="00A22883">
        <w:t>V</w:t>
      </w:r>
      <w:r>
        <w:t>BC.</w:t>
      </w:r>
    </w:p>
    <w:p w14:paraId="0ABF1E3A" w14:textId="77777777" w:rsidR="00E7107F" w:rsidRDefault="00E7107F" w:rsidP="00E948C8">
      <w:pPr>
        <w:ind w:left="284"/>
      </w:pPr>
    </w:p>
    <w:p w14:paraId="1C98EA12" w14:textId="6E336984" w:rsidR="00F02F9A" w:rsidRDefault="00502CC5" w:rsidP="00E948C8">
      <w:pPr>
        <w:ind w:left="284"/>
      </w:pPr>
      <w:r>
        <w:t>T</w:t>
      </w:r>
      <w:r w:rsidR="00F02F9A">
        <w:t>he ROC may delegate certain of his/her tasks, such as attendance at national or provincial events and meetings, as necessary.</w:t>
      </w:r>
    </w:p>
    <w:p w14:paraId="4F869C87" w14:textId="77777777" w:rsidR="00F02F9A" w:rsidRDefault="00F02F9A" w:rsidP="00E948C8">
      <w:pPr>
        <w:ind w:left="284"/>
      </w:pPr>
    </w:p>
    <w:p w14:paraId="79236774" w14:textId="595959BF" w:rsidR="002F5E16" w:rsidRPr="007D189D" w:rsidRDefault="005546E7" w:rsidP="00E948C8">
      <w:pPr>
        <w:ind w:left="284"/>
        <w:rPr>
          <w:highlight w:val="magenta"/>
        </w:rPr>
      </w:pPr>
      <w:r w:rsidRPr="009C73A4">
        <w:t>The position of</w:t>
      </w:r>
      <w:r w:rsidR="000B010A" w:rsidRPr="009C73A4">
        <w:t xml:space="preserve"> ROC is </w:t>
      </w:r>
      <w:r w:rsidR="00642A01">
        <w:t>held for a term of three</w:t>
      </w:r>
      <w:r w:rsidR="00F02F9A" w:rsidRPr="009C73A4">
        <w:t xml:space="preserve"> years established in </w:t>
      </w:r>
      <w:r w:rsidR="00753CD4">
        <w:t xml:space="preserve">an </w:t>
      </w:r>
      <w:r w:rsidR="00A22883">
        <w:t>election process</w:t>
      </w:r>
      <w:r w:rsidR="00F02F9A" w:rsidRPr="009C73A4">
        <w:t xml:space="preserve">. An individual, subject to successful elections, can hold the </w:t>
      </w:r>
      <w:r w:rsidR="008163B8" w:rsidRPr="009C73A4">
        <w:t>position</w:t>
      </w:r>
      <w:r w:rsidR="00F02F9A" w:rsidRPr="009C73A4">
        <w:t xml:space="preserve"> of ROC </w:t>
      </w:r>
      <w:r w:rsidR="00642A01">
        <w:t>for a maximum of two</w:t>
      </w:r>
      <w:r w:rsidR="000B010A" w:rsidRPr="009C73A4">
        <w:t xml:space="preserve"> terms (6 years)</w:t>
      </w:r>
      <w:r w:rsidR="009C73A4">
        <w:t xml:space="preserve"> subject to exceptional circumstances</w:t>
      </w:r>
      <w:r w:rsidR="000B010A" w:rsidRPr="009C73A4">
        <w:t>. In th</w:t>
      </w:r>
      <w:r w:rsidR="00F02F9A" w:rsidRPr="009C73A4">
        <w:t>e event that there are multiple qualified candidates interested in becoming ROC,</w:t>
      </w:r>
      <w:r w:rsidR="000B010A" w:rsidRPr="009C73A4">
        <w:t xml:space="preserve"> there will be an election in which all Volleyball Canada referees (Levels 3, 4 and 5) who are registered </w:t>
      </w:r>
      <w:r w:rsidR="00502CC5">
        <w:t xml:space="preserve">and in good standing </w:t>
      </w:r>
      <w:r w:rsidR="000B010A" w:rsidRPr="009C73A4">
        <w:t xml:space="preserve">with </w:t>
      </w:r>
      <w:r w:rsidR="00F02F9A" w:rsidRPr="009C73A4">
        <w:t xml:space="preserve">both </w:t>
      </w:r>
      <w:r w:rsidR="00A22883">
        <w:t>V</w:t>
      </w:r>
      <w:r w:rsidR="000B010A" w:rsidRPr="009C73A4">
        <w:t>B</w:t>
      </w:r>
      <w:r w:rsidR="002F5E16" w:rsidRPr="009C73A4">
        <w:t xml:space="preserve">C </w:t>
      </w:r>
      <w:r w:rsidR="000B010A" w:rsidRPr="009C73A4">
        <w:t>and Volleyball Canada will have the opportunity to vote.</w:t>
      </w:r>
      <w:r w:rsidR="00502CC5">
        <w:t xml:space="preserve"> </w:t>
      </w:r>
      <w:r w:rsidR="008163B8" w:rsidRPr="009C73A4">
        <w:t>T</w:t>
      </w:r>
      <w:r w:rsidR="000B010A" w:rsidRPr="009C73A4">
        <w:t xml:space="preserve">he term of the position begins June 1 and </w:t>
      </w:r>
      <w:r w:rsidR="00A22883">
        <w:t xml:space="preserve">ends May 31. </w:t>
      </w:r>
      <w:r w:rsidR="002F5E16" w:rsidRPr="009C73A4">
        <w:t>S</w:t>
      </w:r>
      <w:r w:rsidR="000B010A" w:rsidRPr="009C73A4">
        <w:t>hould an election be needed it must be completed by May 15 of the specified year</w:t>
      </w:r>
      <w:r w:rsidR="00F02F9A" w:rsidRPr="009C73A4">
        <w:t xml:space="preserve"> and will be administered by Volleyball BC</w:t>
      </w:r>
      <w:r w:rsidR="00502CC5">
        <w:t>’s Referee Development Manager or delegate</w:t>
      </w:r>
      <w:r w:rsidR="00F02F9A" w:rsidRPr="009C73A4">
        <w:t>.</w:t>
      </w:r>
      <w:r w:rsidR="000B010A" w:rsidRPr="009C73A4">
        <w:t xml:space="preserve"> </w:t>
      </w:r>
    </w:p>
    <w:p w14:paraId="0F4A48F2" w14:textId="77777777" w:rsidR="002F5E16" w:rsidRPr="007D189D" w:rsidRDefault="002F5E16" w:rsidP="00E948C8">
      <w:pPr>
        <w:ind w:left="284"/>
        <w:rPr>
          <w:highlight w:val="magenta"/>
        </w:rPr>
      </w:pPr>
    </w:p>
    <w:p w14:paraId="6AE01845" w14:textId="3918B3B7" w:rsidR="000B010A" w:rsidRDefault="000B010A" w:rsidP="00E948C8">
      <w:pPr>
        <w:ind w:left="284"/>
      </w:pPr>
      <w:r w:rsidRPr="003D76C7">
        <w:t xml:space="preserve">All candidates interested in the position must have their intent, specified in writing, submitted to </w:t>
      </w:r>
      <w:r w:rsidR="00A22883">
        <w:t>V</w:t>
      </w:r>
      <w:r w:rsidR="00774B8D" w:rsidRPr="003D76C7">
        <w:t xml:space="preserve">BC’s </w:t>
      </w:r>
      <w:r w:rsidR="008163B8" w:rsidRPr="003D76C7">
        <w:t>Executive Director</w:t>
      </w:r>
      <w:r w:rsidRPr="003D76C7">
        <w:t xml:space="preserve"> by March 31</w:t>
      </w:r>
      <w:r w:rsidR="00774B8D" w:rsidRPr="003D76C7">
        <w:t xml:space="preserve"> of the </w:t>
      </w:r>
      <w:r w:rsidR="00A22883">
        <w:t xml:space="preserve">election </w:t>
      </w:r>
      <w:r w:rsidR="00774B8D" w:rsidRPr="003D76C7">
        <w:t xml:space="preserve">year. The application must </w:t>
      </w:r>
      <w:r w:rsidRPr="003D76C7">
        <w:t>be accompanied with nomination letters from</w:t>
      </w:r>
      <w:r w:rsidR="003F616F" w:rsidRPr="003D76C7">
        <w:t xml:space="preserve"> </w:t>
      </w:r>
      <w:r w:rsidR="00774B8D" w:rsidRPr="003D76C7">
        <w:t>five</w:t>
      </w:r>
      <w:r w:rsidRPr="003D76C7">
        <w:t xml:space="preserve"> </w:t>
      </w:r>
      <w:r w:rsidR="00A22883">
        <w:t xml:space="preserve">VBC </w:t>
      </w:r>
      <w:r w:rsidR="002F5E16" w:rsidRPr="003D76C7">
        <w:t>r</w:t>
      </w:r>
      <w:r w:rsidRPr="003D76C7">
        <w:t xml:space="preserve">egistered Volleyball Canada </w:t>
      </w:r>
      <w:r w:rsidR="006F6777" w:rsidRPr="003D76C7">
        <w:t>Referees</w:t>
      </w:r>
      <w:r w:rsidR="00774B8D" w:rsidRPr="003D76C7">
        <w:t>,</w:t>
      </w:r>
      <w:r w:rsidRPr="003D76C7">
        <w:t xml:space="preserve"> as well as a covering letter stating </w:t>
      </w:r>
      <w:r w:rsidR="00A22883">
        <w:t xml:space="preserve">his / her qualifications. </w:t>
      </w:r>
      <w:r w:rsidRPr="003D76C7">
        <w:t xml:space="preserve">Should there be only one </w:t>
      </w:r>
      <w:r w:rsidR="00A22883">
        <w:t xml:space="preserve">eligible </w:t>
      </w:r>
      <w:r w:rsidRPr="003D76C7">
        <w:t xml:space="preserve">candidate, that person will be acclaimed to the position. This appointment is ratified at the next meeting of the </w:t>
      </w:r>
      <w:r w:rsidR="002F5E16" w:rsidRPr="003D76C7">
        <w:t xml:space="preserve">Board </w:t>
      </w:r>
      <w:r w:rsidR="00834710" w:rsidRPr="003D76C7">
        <w:t xml:space="preserve">of Directors </w:t>
      </w:r>
      <w:r w:rsidRPr="003D76C7">
        <w:t xml:space="preserve">of </w:t>
      </w:r>
      <w:r w:rsidR="00A22883">
        <w:t>V</w:t>
      </w:r>
      <w:r w:rsidRPr="003D76C7">
        <w:t>BC.</w:t>
      </w:r>
      <w:r>
        <w:t xml:space="preserve"> </w:t>
      </w:r>
    </w:p>
    <w:p w14:paraId="64F36E60" w14:textId="77777777" w:rsidR="0025478D" w:rsidRDefault="0025478D" w:rsidP="000B010A"/>
    <w:p w14:paraId="28B44F07" w14:textId="4C976EFA" w:rsidR="000B010A" w:rsidRDefault="00774B8D" w:rsidP="00E948C8">
      <w:pPr>
        <w:ind w:left="284"/>
      </w:pPr>
      <w:r>
        <w:t>Desirable</w:t>
      </w:r>
      <w:r w:rsidR="00E7107F">
        <w:t xml:space="preserve"> </w:t>
      </w:r>
      <w:r w:rsidR="000B010A">
        <w:t xml:space="preserve">attributes </w:t>
      </w:r>
      <w:r>
        <w:t xml:space="preserve">and qualifications </w:t>
      </w:r>
      <w:r w:rsidR="000B010A">
        <w:t xml:space="preserve">of </w:t>
      </w:r>
      <w:r>
        <w:t>an</w:t>
      </w:r>
      <w:r w:rsidR="008163B8">
        <w:t xml:space="preserve"> </w:t>
      </w:r>
      <w:r w:rsidR="00E15BFB">
        <w:t>ROC:</w:t>
      </w:r>
    </w:p>
    <w:p w14:paraId="2054BBAA" w14:textId="4BE9EDF7" w:rsidR="002F5E16" w:rsidRDefault="002F5E16" w:rsidP="003A0F1F">
      <w:pPr>
        <w:numPr>
          <w:ilvl w:val="0"/>
          <w:numId w:val="3"/>
        </w:numPr>
      </w:pPr>
      <w:r>
        <w:lastRenderedPageBreak/>
        <w:t>Strong o</w:t>
      </w:r>
      <w:r w:rsidR="000B010A">
        <w:t>rganizational, communication and interpersonal skills.</w:t>
      </w:r>
      <w:r w:rsidR="00110E39">
        <w:t xml:space="preserve"> Proven leadership</w:t>
      </w:r>
      <w:r>
        <w:t xml:space="preserve"> skills</w:t>
      </w:r>
      <w:r w:rsidR="00110E39">
        <w:t>, as demonstrated by ability</w:t>
      </w:r>
      <w:r w:rsidR="00657F47">
        <w:t xml:space="preserve"> to </w:t>
      </w:r>
      <w:r>
        <w:t>establish</w:t>
      </w:r>
      <w:r w:rsidR="00110E39">
        <w:t xml:space="preserve"> priorities, develop</w:t>
      </w:r>
      <w:r>
        <w:t xml:space="preserve"> initiatives, manage people and achieve results.</w:t>
      </w:r>
    </w:p>
    <w:p w14:paraId="773A79FE" w14:textId="6C387394" w:rsidR="00E7107F" w:rsidRDefault="00E7107F" w:rsidP="00E7107F">
      <w:pPr>
        <w:numPr>
          <w:ilvl w:val="0"/>
          <w:numId w:val="3"/>
        </w:numPr>
      </w:pPr>
      <w:r>
        <w:t xml:space="preserve">Ability to see the best interests of the </w:t>
      </w:r>
      <w:r w:rsidR="006F6777">
        <w:t>refereeing</w:t>
      </w:r>
      <w:r>
        <w:t xml:space="preserve"> program as a whole, balance and prioritize competing</w:t>
      </w:r>
      <w:r w:rsidR="00110E39">
        <w:t xml:space="preserve"> interests and conflict resolution</w:t>
      </w:r>
      <w:r>
        <w:t>.</w:t>
      </w:r>
    </w:p>
    <w:p w14:paraId="0284C98C" w14:textId="77777777" w:rsidR="000B010A" w:rsidRDefault="000B010A" w:rsidP="003A0F1F">
      <w:pPr>
        <w:numPr>
          <w:ilvl w:val="0"/>
          <w:numId w:val="3"/>
        </w:numPr>
      </w:pPr>
      <w:r>
        <w:t>A member in good standing with Volleyball Canada and Volleyball BC.</w:t>
      </w:r>
    </w:p>
    <w:p w14:paraId="3B34B31C" w14:textId="7CD8344D" w:rsidR="000B010A" w:rsidRDefault="000B010A" w:rsidP="003A0F1F">
      <w:pPr>
        <w:numPr>
          <w:ilvl w:val="0"/>
          <w:numId w:val="3"/>
        </w:numPr>
      </w:pPr>
      <w:r>
        <w:t xml:space="preserve">Level </w:t>
      </w:r>
      <w:r w:rsidR="0078031C">
        <w:t>3</w:t>
      </w:r>
      <w:r>
        <w:t xml:space="preserve"> or higher certified Volleyball Canada </w:t>
      </w:r>
      <w:r w:rsidR="006F6777">
        <w:t>referee</w:t>
      </w:r>
      <w:r>
        <w:t>.</w:t>
      </w:r>
    </w:p>
    <w:p w14:paraId="6FC81C4D" w14:textId="28727658" w:rsidR="000B010A" w:rsidRDefault="000B010A" w:rsidP="003A0F1F">
      <w:pPr>
        <w:numPr>
          <w:ilvl w:val="0"/>
          <w:numId w:val="3"/>
        </w:numPr>
      </w:pPr>
      <w:r>
        <w:t xml:space="preserve">Respected by both their </w:t>
      </w:r>
      <w:r w:rsidR="006F6777">
        <w:t>refereeing</w:t>
      </w:r>
      <w:r>
        <w:t xml:space="preserve"> peers and by the volleyball</w:t>
      </w:r>
      <w:r w:rsidR="00E7107F">
        <w:t xml:space="preserve"> community</w:t>
      </w:r>
      <w:r w:rsidR="00110E39">
        <w:t xml:space="preserve"> and demonstrates unquestionable integrity and ethics.</w:t>
      </w:r>
    </w:p>
    <w:p w14:paraId="4A32E75C" w14:textId="1448F7BF" w:rsidR="00E15BFB" w:rsidRDefault="00E15BFB" w:rsidP="003A0F1F">
      <w:pPr>
        <w:numPr>
          <w:ilvl w:val="0"/>
          <w:numId w:val="3"/>
        </w:numPr>
      </w:pPr>
      <w:r>
        <w:t>Experience as a mentor, evaluator, or supervisor and / or experience in the administration of refereeing, developing, or managing programs</w:t>
      </w:r>
    </w:p>
    <w:p w14:paraId="4A826678" w14:textId="77777777" w:rsidR="00E7107F" w:rsidRDefault="00E7107F" w:rsidP="00110E39">
      <w:pPr>
        <w:ind w:left="720"/>
      </w:pPr>
    </w:p>
    <w:p w14:paraId="7213CB9E" w14:textId="12F18C81" w:rsidR="00110E39" w:rsidRDefault="00AC4709" w:rsidP="00D566F9">
      <w:pPr>
        <w:pStyle w:val="Heading3"/>
        <w:ind w:firstLine="284"/>
      </w:pPr>
      <w:bookmarkStart w:id="6" w:name="_Toc527399113"/>
      <w:r>
        <w:t>2.2.</w:t>
      </w:r>
      <w:r w:rsidR="00F64DDC">
        <w:t>2</w:t>
      </w:r>
      <w:r>
        <w:t xml:space="preserve"> </w:t>
      </w:r>
      <w:r w:rsidR="00110E39">
        <w:t xml:space="preserve">Standing </w:t>
      </w:r>
      <w:r w:rsidR="0078031C">
        <w:t xml:space="preserve">Subcommittee </w:t>
      </w:r>
      <w:r w:rsidR="003330E9">
        <w:t>Representatives</w:t>
      </w:r>
      <w:bookmarkEnd w:id="6"/>
    </w:p>
    <w:p w14:paraId="27FB251C" w14:textId="77777777" w:rsidR="00F64DDC" w:rsidRDefault="00F64DDC" w:rsidP="00AC4709">
      <w:pPr>
        <w:ind w:left="360" w:firstLine="349"/>
      </w:pPr>
    </w:p>
    <w:p w14:paraId="6A053F00" w14:textId="4636D56B" w:rsidR="00110E39" w:rsidRDefault="00AC4709" w:rsidP="009B0F11">
      <w:pPr>
        <w:ind w:left="284"/>
      </w:pPr>
      <w:r>
        <w:t>The</w:t>
      </w:r>
      <w:r w:rsidR="00110E39">
        <w:t xml:space="preserve"> Standing </w:t>
      </w:r>
      <w:r w:rsidR="0078031C">
        <w:t>Subcommittees work in areas that</w:t>
      </w:r>
      <w:r w:rsidR="00110E39">
        <w:t xml:space="preserve"> are priorities in the future of volleyball or </w:t>
      </w:r>
      <w:r w:rsidR="006F6777">
        <w:t>refereeing</w:t>
      </w:r>
      <w:r w:rsidR="00110E39">
        <w:t xml:space="preserve"> as a </w:t>
      </w:r>
      <w:r w:rsidR="002F6449">
        <w:t>whole</w:t>
      </w:r>
      <w:r w:rsidR="00110E39">
        <w:t xml:space="preserve"> or that have a general pervasive impact on all the </w:t>
      </w:r>
      <w:r w:rsidR="006F6777">
        <w:t>referees</w:t>
      </w:r>
      <w:r w:rsidR="00110E39">
        <w:t xml:space="preserve"> in the province. The head of each Standing </w:t>
      </w:r>
      <w:r w:rsidR="0078031C">
        <w:t>Subcommittee</w:t>
      </w:r>
      <w:r w:rsidR="00110E39">
        <w:t xml:space="preserve"> will b</w:t>
      </w:r>
      <w:r w:rsidR="003330E9">
        <w:t>e appointed annually by the ROC</w:t>
      </w:r>
      <w:r w:rsidR="00381315" w:rsidRPr="00381315">
        <w:t xml:space="preserve"> </w:t>
      </w:r>
      <w:r w:rsidR="007073D2">
        <w:t>a</w:t>
      </w:r>
      <w:r w:rsidR="00381315">
        <w:t xml:space="preserve">nd </w:t>
      </w:r>
      <w:r w:rsidR="0078031C">
        <w:t>is</w:t>
      </w:r>
      <w:r w:rsidR="00381315">
        <w:t xml:space="preserve"> part of the </w:t>
      </w:r>
      <w:r w:rsidR="00381315" w:rsidRPr="003330E9">
        <w:t>executive group</w:t>
      </w:r>
      <w:r w:rsidR="0078031C">
        <w:t xml:space="preserve"> in the Referee</w:t>
      </w:r>
      <w:r w:rsidR="00381315">
        <w:t xml:space="preserve"> Committee.</w:t>
      </w:r>
      <w:r w:rsidR="000772B0">
        <w:t xml:space="preserve"> </w:t>
      </w:r>
    </w:p>
    <w:p w14:paraId="4AD4187C" w14:textId="02B11296" w:rsidR="009B0F11" w:rsidRDefault="009B0F11" w:rsidP="009B0F11">
      <w:pPr>
        <w:ind w:left="284"/>
      </w:pPr>
    </w:p>
    <w:p w14:paraId="4D656EEF" w14:textId="3C180FCC" w:rsidR="00381315" w:rsidRPr="007073D2" w:rsidRDefault="00AC4709" w:rsidP="003330E9">
      <w:pPr>
        <w:ind w:left="284"/>
      </w:pPr>
      <w:r>
        <w:t xml:space="preserve">The </w:t>
      </w:r>
      <w:r w:rsidR="00F64DDC">
        <w:t xml:space="preserve">Standing </w:t>
      </w:r>
      <w:r w:rsidR="0078031C">
        <w:t>Subcommittees</w:t>
      </w:r>
      <w:r>
        <w:t xml:space="preserve"> are:</w:t>
      </w:r>
    </w:p>
    <w:p w14:paraId="7EC7B5D5" w14:textId="78314D50" w:rsidR="00AB2081" w:rsidRPr="007073D2" w:rsidRDefault="0078031C" w:rsidP="00D26B77">
      <w:pPr>
        <w:pStyle w:val="ListParagraph"/>
        <w:numPr>
          <w:ilvl w:val="0"/>
          <w:numId w:val="67"/>
        </w:numPr>
      </w:pPr>
      <w:r>
        <w:t>High Performance</w:t>
      </w:r>
    </w:p>
    <w:p w14:paraId="2CD2D5B8" w14:textId="37110902" w:rsidR="00AB2081" w:rsidRPr="007073D2" w:rsidRDefault="0078031C" w:rsidP="00D26B77">
      <w:pPr>
        <w:pStyle w:val="ListParagraph"/>
        <w:numPr>
          <w:ilvl w:val="0"/>
          <w:numId w:val="67"/>
        </w:numPr>
      </w:pPr>
      <w:r>
        <w:t>Domestic Development</w:t>
      </w:r>
    </w:p>
    <w:p w14:paraId="3D12DF76" w14:textId="799EBB84" w:rsidR="00AB2081" w:rsidRPr="007073D2" w:rsidRDefault="0078031C" w:rsidP="00D26B77">
      <w:pPr>
        <w:pStyle w:val="ListParagraph"/>
        <w:numPr>
          <w:ilvl w:val="0"/>
          <w:numId w:val="67"/>
        </w:numPr>
      </w:pPr>
      <w:r>
        <w:t>Officiating for Women</w:t>
      </w:r>
    </w:p>
    <w:p w14:paraId="40F78F85" w14:textId="3FF3085B" w:rsidR="00AB2081" w:rsidRPr="007073D2" w:rsidRDefault="0078031C" w:rsidP="00D26B77">
      <w:pPr>
        <w:pStyle w:val="ListParagraph"/>
        <w:numPr>
          <w:ilvl w:val="0"/>
          <w:numId w:val="67"/>
        </w:numPr>
      </w:pPr>
      <w:r>
        <w:t xml:space="preserve">Beach </w:t>
      </w:r>
    </w:p>
    <w:p w14:paraId="13C17C1C" w14:textId="77777777" w:rsidR="00D26B77" w:rsidRDefault="00D26B77" w:rsidP="00AC4709">
      <w:pPr>
        <w:ind w:left="284"/>
      </w:pPr>
    </w:p>
    <w:p w14:paraId="50BABE56" w14:textId="02639A07" w:rsidR="00CC2278" w:rsidRDefault="00CC2278" w:rsidP="00CC2278">
      <w:pPr>
        <w:ind w:left="284"/>
      </w:pPr>
      <w:r>
        <w:t xml:space="preserve">The Standing </w:t>
      </w:r>
      <w:r w:rsidR="0078031C">
        <w:t>Subcommittee</w:t>
      </w:r>
      <w:r>
        <w:t xml:space="preserve"> </w:t>
      </w:r>
      <w:r w:rsidR="007073D2">
        <w:t xml:space="preserve">Representatives </w:t>
      </w:r>
      <w:r>
        <w:t>will be responsible to the ROC for the functional work of the committee</w:t>
      </w:r>
      <w:r w:rsidR="0078031C">
        <w:t>s</w:t>
      </w:r>
      <w:r w:rsidR="00D26B77">
        <w:t>,</w:t>
      </w:r>
      <w:r>
        <w:t xml:space="preserve"> and to </w:t>
      </w:r>
      <w:r w:rsidR="00D26B77">
        <w:t xml:space="preserve">both the ROC and </w:t>
      </w:r>
      <w:r>
        <w:t xml:space="preserve">Volleyball BC for the strategic </w:t>
      </w:r>
      <w:r w:rsidR="00D26B77">
        <w:t xml:space="preserve">direction </w:t>
      </w:r>
      <w:r>
        <w:t xml:space="preserve">of the committee. </w:t>
      </w:r>
    </w:p>
    <w:p w14:paraId="335DB463" w14:textId="77777777" w:rsidR="00393B2F" w:rsidRDefault="00393B2F" w:rsidP="00CC2278">
      <w:pPr>
        <w:ind w:left="284"/>
      </w:pPr>
    </w:p>
    <w:p w14:paraId="0D2DD1B6" w14:textId="1A0782D4" w:rsidR="00441EBB" w:rsidRDefault="00D26B77" w:rsidP="00CC2278">
      <w:pPr>
        <w:ind w:left="284"/>
      </w:pPr>
      <w:r>
        <w:t xml:space="preserve">Each Standing </w:t>
      </w:r>
      <w:r w:rsidR="0078031C">
        <w:t>Subcommittee</w:t>
      </w:r>
      <w:r>
        <w:t xml:space="preserve"> </w:t>
      </w:r>
      <w:r w:rsidR="007073D2">
        <w:t xml:space="preserve">Representative </w:t>
      </w:r>
      <w:r>
        <w:t xml:space="preserve">shall develop or revise their long-term and short-term objectives, program initiatives and resource requirements at least annually. With the ROC’s approval, they are to oversee their implementation during the year. </w:t>
      </w:r>
      <w:r w:rsidR="00441EBB">
        <w:t xml:space="preserve"> The ROC may ask each </w:t>
      </w:r>
      <w:r w:rsidR="007073D2">
        <w:t xml:space="preserve">Representative </w:t>
      </w:r>
      <w:r w:rsidR="00441EBB">
        <w:t>to report on their progress throughout the year.</w:t>
      </w:r>
    </w:p>
    <w:p w14:paraId="7F73A2B6" w14:textId="39EDA769" w:rsidR="00CC2278" w:rsidRDefault="00CC2278" w:rsidP="00CC2278">
      <w:pPr>
        <w:ind w:left="284"/>
      </w:pPr>
    </w:p>
    <w:p w14:paraId="6D3C36DE" w14:textId="4BA1032F" w:rsidR="00441EBB" w:rsidRDefault="00441EBB" w:rsidP="00CC2278">
      <w:pPr>
        <w:ind w:left="284"/>
      </w:pPr>
      <w:r w:rsidRPr="007073D2">
        <w:t xml:space="preserve">Each Standing </w:t>
      </w:r>
      <w:r w:rsidR="0078031C">
        <w:t>Subcommittee</w:t>
      </w:r>
      <w:r w:rsidRPr="007073D2">
        <w:t xml:space="preserve"> </w:t>
      </w:r>
      <w:r w:rsidR="007073D2" w:rsidRPr="007073D2">
        <w:t xml:space="preserve">Representative </w:t>
      </w:r>
      <w:r w:rsidRPr="007073D2">
        <w:t xml:space="preserve">is free to structure their program area with other </w:t>
      </w:r>
      <w:r w:rsidR="006F6777" w:rsidRPr="007073D2">
        <w:t>referees</w:t>
      </w:r>
      <w:r w:rsidRPr="007073D2">
        <w:t xml:space="preserve"> or </w:t>
      </w:r>
      <w:r w:rsidR="0078031C">
        <w:t>working groups</w:t>
      </w:r>
      <w:r w:rsidRPr="007073D2">
        <w:t xml:space="preserve"> as needed to fulfill their mandate.</w:t>
      </w:r>
    </w:p>
    <w:p w14:paraId="3A11C6AE" w14:textId="77777777" w:rsidR="00441EBB" w:rsidRDefault="00441EBB" w:rsidP="00CC2278">
      <w:pPr>
        <w:ind w:left="284"/>
      </w:pPr>
    </w:p>
    <w:p w14:paraId="1B7D820A" w14:textId="52A1F166" w:rsidR="00CC2278" w:rsidRDefault="0025478D" w:rsidP="00CC2278">
      <w:pPr>
        <w:ind w:left="284"/>
      </w:pPr>
      <w:r>
        <w:t>The assigning</w:t>
      </w:r>
      <w:r w:rsidR="00441EBB">
        <w:t xml:space="preserve"> of</w:t>
      </w:r>
      <w:r>
        <w:t xml:space="preserve"> various</w:t>
      </w:r>
      <w:r w:rsidR="00441EBB">
        <w:t xml:space="preserve"> leagues and competitions are handled by the </w:t>
      </w:r>
      <w:r w:rsidR="00E15BFB">
        <w:t>ZOCs</w:t>
      </w:r>
      <w:r w:rsidR="00441EBB">
        <w:t xml:space="preserve">, or </w:t>
      </w:r>
      <w:r w:rsidR="00E15BFB">
        <w:t>ARs</w:t>
      </w:r>
      <w:r w:rsidR="00441EBB">
        <w:t xml:space="preserve">, where the events occur. However, certain events are to be handled by the Standing Program </w:t>
      </w:r>
      <w:r w:rsidR="007073D2">
        <w:t xml:space="preserve">Representatives </w:t>
      </w:r>
      <w:r w:rsidR="00441EBB">
        <w:t>as indicated below:</w:t>
      </w:r>
    </w:p>
    <w:p w14:paraId="389AF46E" w14:textId="77777777" w:rsidR="00441EBB" w:rsidRDefault="00441EBB" w:rsidP="00CC2278">
      <w:pPr>
        <w:ind w:left="284"/>
      </w:pPr>
    </w:p>
    <w:p w14:paraId="322B0B90" w14:textId="3FB932EC" w:rsidR="00441EBB" w:rsidRDefault="00441EBB" w:rsidP="00872BD2">
      <w:pPr>
        <w:pStyle w:val="ListParagraph"/>
        <w:numPr>
          <w:ilvl w:val="0"/>
          <w:numId w:val="68"/>
        </w:numPr>
      </w:pPr>
      <w:r>
        <w:t xml:space="preserve">PacWest League – High Performance </w:t>
      </w:r>
      <w:r w:rsidR="00C616C4">
        <w:t>Representative</w:t>
      </w:r>
    </w:p>
    <w:p w14:paraId="6524CE62" w14:textId="5B608C52" w:rsidR="00441EBB" w:rsidRDefault="0078031C" w:rsidP="00872BD2">
      <w:pPr>
        <w:pStyle w:val="ListParagraph"/>
        <w:numPr>
          <w:ilvl w:val="0"/>
          <w:numId w:val="68"/>
        </w:numPr>
      </w:pPr>
      <w:r>
        <w:t>U SPORTS</w:t>
      </w:r>
      <w:r w:rsidR="00441EBB">
        <w:t xml:space="preserve"> – High Performance </w:t>
      </w:r>
      <w:r w:rsidR="00C616C4">
        <w:t>Representative</w:t>
      </w:r>
    </w:p>
    <w:p w14:paraId="48579ACA" w14:textId="71D07C44" w:rsidR="00441EBB" w:rsidRDefault="00441EBB" w:rsidP="00872BD2">
      <w:pPr>
        <w:pStyle w:val="ListParagraph"/>
        <w:numPr>
          <w:ilvl w:val="0"/>
          <w:numId w:val="68"/>
        </w:numPr>
      </w:pPr>
      <w:r>
        <w:lastRenderedPageBreak/>
        <w:t xml:space="preserve">Volleyball BC Provincial Championships – </w:t>
      </w:r>
      <w:r w:rsidR="00C616C4">
        <w:t>D</w:t>
      </w:r>
      <w:bookmarkStart w:id="7" w:name="_GoBack"/>
      <w:bookmarkEnd w:id="7"/>
      <w:r w:rsidR="00C616C4">
        <w:t>omestic Development Representative</w:t>
      </w:r>
    </w:p>
    <w:p w14:paraId="35530515" w14:textId="06A25B2B" w:rsidR="00441EBB" w:rsidRDefault="00441EBB" w:rsidP="00872BD2">
      <w:pPr>
        <w:pStyle w:val="ListParagraph"/>
        <w:numPr>
          <w:ilvl w:val="0"/>
          <w:numId w:val="68"/>
        </w:numPr>
      </w:pPr>
      <w:r>
        <w:t xml:space="preserve">Volleyball Canada, CCAA, </w:t>
      </w:r>
      <w:r w:rsidR="0078031C">
        <w:t>U SPORTS</w:t>
      </w:r>
      <w:r>
        <w:t xml:space="preserve"> National Championships – ROC</w:t>
      </w:r>
    </w:p>
    <w:p w14:paraId="32D96694" w14:textId="58064092" w:rsidR="00441EBB" w:rsidRDefault="00441EBB" w:rsidP="00872BD2">
      <w:pPr>
        <w:pStyle w:val="ListParagraph"/>
        <w:numPr>
          <w:ilvl w:val="0"/>
          <w:numId w:val="68"/>
        </w:numPr>
      </w:pPr>
      <w:r>
        <w:t xml:space="preserve">BC High School Provincial Championships – </w:t>
      </w:r>
      <w:r w:rsidR="00C616C4">
        <w:t>ROC</w:t>
      </w:r>
    </w:p>
    <w:p w14:paraId="194D523C" w14:textId="5DE3D271" w:rsidR="00441EBB" w:rsidRDefault="00441EBB" w:rsidP="00872BD2">
      <w:pPr>
        <w:pStyle w:val="ListParagraph"/>
        <w:numPr>
          <w:ilvl w:val="0"/>
          <w:numId w:val="68"/>
        </w:numPr>
      </w:pPr>
      <w:r>
        <w:t xml:space="preserve">Beach Events – Beach </w:t>
      </w:r>
      <w:r w:rsidR="00C616C4">
        <w:t>Officials Chair</w:t>
      </w:r>
    </w:p>
    <w:p w14:paraId="082BAA57" w14:textId="77777777" w:rsidR="00441EBB" w:rsidRDefault="00441EBB" w:rsidP="00CC2278">
      <w:pPr>
        <w:ind w:left="284"/>
      </w:pPr>
    </w:p>
    <w:p w14:paraId="0E3289CD" w14:textId="55F0FFC4" w:rsidR="00441EBB" w:rsidRDefault="00441EBB" w:rsidP="00CC2278">
      <w:pPr>
        <w:ind w:left="284"/>
      </w:pPr>
      <w:r>
        <w:t xml:space="preserve">In addition, the </w:t>
      </w:r>
      <w:r w:rsidR="00E343E8">
        <w:t>Officiating for Women Representative</w:t>
      </w:r>
      <w:r>
        <w:t xml:space="preserve"> may request priority or accommodation regarding certain initia</w:t>
      </w:r>
      <w:r w:rsidR="0078031C">
        <w:t>tives and assignments within their</w:t>
      </w:r>
      <w:r>
        <w:t xml:space="preserve"> scope. All other </w:t>
      </w:r>
      <w:r w:rsidR="00872BD2">
        <w:t>r</w:t>
      </w:r>
      <w:r>
        <w:t xml:space="preserve">epresentatives are expected to cooperate with such reasonable requests. </w:t>
      </w:r>
    </w:p>
    <w:p w14:paraId="7471D343" w14:textId="77777777" w:rsidR="00195741" w:rsidRDefault="00195741" w:rsidP="00B62DC2">
      <w:pPr>
        <w:ind w:left="360" w:firstLine="349"/>
      </w:pPr>
    </w:p>
    <w:p w14:paraId="77848B86" w14:textId="3EDAE0B6" w:rsidR="000B010A" w:rsidRDefault="00DA0B17" w:rsidP="00D566F9">
      <w:pPr>
        <w:pStyle w:val="Heading3"/>
        <w:ind w:firstLine="284"/>
      </w:pPr>
      <w:bookmarkStart w:id="8" w:name="_Toc527399114"/>
      <w:r>
        <w:t xml:space="preserve">2.2.3 </w:t>
      </w:r>
      <w:r w:rsidR="000B010A">
        <w:t>Zone</w:t>
      </w:r>
      <w:r w:rsidR="00BF538A">
        <w:t xml:space="preserve"> Official Chair</w:t>
      </w:r>
      <w:r w:rsidR="00E15BFB">
        <w:t>person</w:t>
      </w:r>
      <w:r w:rsidR="00BF538A">
        <w:t>s (ZOCs</w:t>
      </w:r>
      <w:r w:rsidR="00FC7918">
        <w:t>)</w:t>
      </w:r>
      <w:bookmarkEnd w:id="8"/>
    </w:p>
    <w:p w14:paraId="32E9984E" w14:textId="77777777" w:rsidR="000B010A" w:rsidRDefault="000B010A" w:rsidP="000B010A"/>
    <w:p w14:paraId="4B6B9676" w14:textId="581517DB" w:rsidR="00473C30" w:rsidRDefault="000B010A" w:rsidP="003F616F">
      <w:pPr>
        <w:ind w:left="284"/>
      </w:pPr>
      <w:r>
        <w:t xml:space="preserve">The </w:t>
      </w:r>
      <w:r w:rsidR="00CC2278">
        <w:t xml:space="preserve">Zone </w:t>
      </w:r>
      <w:r w:rsidR="00BF538A">
        <w:t>Official Chair</w:t>
      </w:r>
      <w:r w:rsidR="00E15BFB">
        <w:t>person</w:t>
      </w:r>
      <w:r w:rsidR="00BF538A">
        <w:t>s (ZOCs</w:t>
      </w:r>
      <w:r w:rsidR="00B4334C">
        <w:t>)</w:t>
      </w:r>
      <w:r>
        <w:t xml:space="preserve"> </w:t>
      </w:r>
      <w:r w:rsidR="00834710">
        <w:t xml:space="preserve">are </w:t>
      </w:r>
      <w:r w:rsidR="00441EBB">
        <w:t>regional representative</w:t>
      </w:r>
      <w:r w:rsidR="00BF538A">
        <w:t>s</w:t>
      </w:r>
      <w:r w:rsidR="00441EBB">
        <w:t xml:space="preserve"> nominated by the ROC no later than May 1 of each year. </w:t>
      </w:r>
      <w:r w:rsidR="00473C30">
        <w:t xml:space="preserve">The term of the </w:t>
      </w:r>
      <w:r w:rsidR="00BF538A">
        <w:t>ZOC</w:t>
      </w:r>
      <w:r w:rsidR="00B4334C">
        <w:t xml:space="preserve"> </w:t>
      </w:r>
      <w:r w:rsidR="003F616F">
        <w:t xml:space="preserve">position </w:t>
      </w:r>
      <w:r w:rsidR="00BF538A">
        <w:t>is two years, beginning June 1 and ending</w:t>
      </w:r>
      <w:r w:rsidR="003F616F">
        <w:t xml:space="preserve"> May 31</w:t>
      </w:r>
      <w:r w:rsidR="00BF538A">
        <w:t xml:space="preserve">. </w:t>
      </w:r>
      <w:r w:rsidR="00473C30">
        <w:t>Desirably</w:t>
      </w:r>
      <w:r w:rsidR="00A22883">
        <w:t>,</w:t>
      </w:r>
      <w:r w:rsidR="006D36A5">
        <w:t xml:space="preserve"> t</w:t>
      </w:r>
      <w:r w:rsidR="003F616F">
        <w:t>he same individual will not serve longer than 6 consecutive years</w:t>
      </w:r>
      <w:r w:rsidR="00473C30">
        <w:t xml:space="preserve"> as </w:t>
      </w:r>
      <w:r w:rsidR="00BF538A">
        <w:t>ZOC</w:t>
      </w:r>
      <w:r w:rsidR="00B4334C">
        <w:t xml:space="preserve">, </w:t>
      </w:r>
      <w:r w:rsidR="00983A5E">
        <w:t>subject to exceptional circumstances</w:t>
      </w:r>
      <w:r w:rsidR="00473C30">
        <w:t xml:space="preserve">. This maximum length of service </w:t>
      </w:r>
      <w:r w:rsidR="003F616F">
        <w:t>is to encourage a succession</w:t>
      </w:r>
      <w:r w:rsidR="00A22883">
        <w:t>-</w:t>
      </w:r>
      <w:r w:rsidR="003F616F">
        <w:t xml:space="preserve">planning </w:t>
      </w:r>
      <w:r w:rsidR="00473C30">
        <w:t>mindset.</w:t>
      </w:r>
      <w:r w:rsidR="00B4334C">
        <w:t xml:space="preserve"> </w:t>
      </w:r>
    </w:p>
    <w:p w14:paraId="0A6009A8" w14:textId="77777777" w:rsidR="00473C30" w:rsidRDefault="00473C30" w:rsidP="003F616F">
      <w:pPr>
        <w:ind w:left="284"/>
      </w:pPr>
    </w:p>
    <w:p w14:paraId="586FDB85" w14:textId="29C718E5" w:rsidR="00131B23" w:rsidRDefault="00473C30" w:rsidP="00D4337F">
      <w:pPr>
        <w:ind w:left="284"/>
      </w:pPr>
      <w:r>
        <w:t xml:space="preserve">Should the registered </w:t>
      </w:r>
      <w:r w:rsidR="00A22883">
        <w:t>V</w:t>
      </w:r>
      <w:r>
        <w:t xml:space="preserve">BC </w:t>
      </w:r>
      <w:r w:rsidR="006F6777">
        <w:t>referees</w:t>
      </w:r>
      <w:r>
        <w:t xml:space="preserve"> located in</w:t>
      </w:r>
      <w:r w:rsidR="00A22883">
        <w:t xml:space="preserve"> their</w:t>
      </w:r>
      <w:r>
        <w:t xml:space="preserve"> zone wish to nominate another person for the position, no less than five </w:t>
      </w:r>
      <w:r w:rsidR="006F6777">
        <w:t>referees</w:t>
      </w:r>
      <w:r>
        <w:t xml:space="preserve"> of that zone should sign and forward a nomination letter with the name and consent of the nominated </w:t>
      </w:r>
      <w:r w:rsidR="006F6777">
        <w:t>referee</w:t>
      </w:r>
      <w:r>
        <w:t xml:space="preserve"> to the ROC not later than </w:t>
      </w:r>
      <w:r w:rsidR="00642434">
        <w:t>March</w:t>
      </w:r>
      <w:r>
        <w:t xml:space="preserve"> 15 of </w:t>
      </w:r>
      <w:r w:rsidR="00A22883">
        <w:t>the</w:t>
      </w:r>
      <w:r>
        <w:t xml:space="preserve"> year</w:t>
      </w:r>
      <w:r w:rsidR="00A22883">
        <w:t xml:space="preserve"> of appointment</w:t>
      </w:r>
      <w:r>
        <w:t xml:space="preserve">. In the event that there are multiple nominated candidates interested in becoming </w:t>
      </w:r>
      <w:r w:rsidR="00BF538A">
        <w:t>ZOC</w:t>
      </w:r>
      <w:r>
        <w:t xml:space="preserve">, there will be an election in which all </w:t>
      </w:r>
      <w:r w:rsidR="006F6777">
        <w:t>referees</w:t>
      </w:r>
      <w:r>
        <w:t xml:space="preserve"> </w:t>
      </w:r>
      <w:r w:rsidR="00BF538A">
        <w:t xml:space="preserve">located in that zone registered and in good standing with VBC </w:t>
      </w:r>
      <w:r>
        <w:t xml:space="preserve">will have the opportunity to vote. The desirable attributes for a </w:t>
      </w:r>
      <w:r w:rsidR="00BF538A">
        <w:t>ZOC</w:t>
      </w:r>
      <w:r w:rsidR="007C61CC">
        <w:t xml:space="preserve"> </w:t>
      </w:r>
      <w:r>
        <w:t>are similar to that for the ROC, described above.</w:t>
      </w:r>
    </w:p>
    <w:p w14:paraId="4004AA7C" w14:textId="77777777" w:rsidR="00131B23" w:rsidRDefault="00131B23" w:rsidP="00473C30">
      <w:pPr>
        <w:ind w:left="284"/>
      </w:pPr>
    </w:p>
    <w:p w14:paraId="77EF64CE" w14:textId="580AF434" w:rsidR="00642434" w:rsidRDefault="000B010A" w:rsidP="00473C30">
      <w:pPr>
        <w:ind w:left="284"/>
      </w:pPr>
      <w:r>
        <w:t xml:space="preserve">The </w:t>
      </w:r>
      <w:r w:rsidR="00BF538A">
        <w:t xml:space="preserve">ZOC </w:t>
      </w:r>
      <w:r>
        <w:t xml:space="preserve">is responsible for the development of the referee program </w:t>
      </w:r>
      <w:r w:rsidR="00473C30">
        <w:t xml:space="preserve">and delivery of refereeing services </w:t>
      </w:r>
      <w:r>
        <w:t xml:space="preserve">within their zone in accordance with the </w:t>
      </w:r>
      <w:r w:rsidR="00473C30">
        <w:t xml:space="preserve">priorities </w:t>
      </w:r>
      <w:r>
        <w:t xml:space="preserve">policies and procedures established by the </w:t>
      </w:r>
      <w:r w:rsidR="00642434">
        <w:t>V</w:t>
      </w:r>
      <w:r>
        <w:t xml:space="preserve">BC </w:t>
      </w:r>
      <w:r w:rsidR="00F371C4">
        <w:t>R</w:t>
      </w:r>
      <w:r>
        <w:t xml:space="preserve">eferee </w:t>
      </w:r>
      <w:r w:rsidR="00F371C4">
        <w:t>C</w:t>
      </w:r>
      <w:r>
        <w:t>ommittee</w:t>
      </w:r>
      <w:r w:rsidR="00131B23">
        <w:t xml:space="preserve">. </w:t>
      </w:r>
      <w:r w:rsidR="00642434">
        <w:t>For a detailed description of ZOC responsibilities and Zone administration, see Appendix A (below).</w:t>
      </w:r>
    </w:p>
    <w:p w14:paraId="0A4DE078" w14:textId="77777777" w:rsidR="00642434" w:rsidRDefault="00642434" w:rsidP="00473C30">
      <w:pPr>
        <w:ind w:left="284"/>
      </w:pPr>
    </w:p>
    <w:p w14:paraId="56F29A0E" w14:textId="77777777" w:rsidR="00BB6E1E" w:rsidRDefault="00BB6E1E" w:rsidP="00E948C8">
      <w:pPr>
        <w:ind w:left="284"/>
      </w:pPr>
    </w:p>
    <w:p w14:paraId="360F5222" w14:textId="7F9BFCE7" w:rsidR="000B010A" w:rsidRDefault="000B010A" w:rsidP="00E948C8">
      <w:pPr>
        <w:ind w:left="284"/>
      </w:pPr>
      <w:r w:rsidRPr="00795E8B">
        <w:t xml:space="preserve">For the purposes of volleyball </w:t>
      </w:r>
      <w:r w:rsidR="006F6777" w:rsidRPr="00795E8B">
        <w:t>refereeing</w:t>
      </w:r>
      <w:r w:rsidR="00BB6E1E" w:rsidRPr="00795E8B">
        <w:t xml:space="preserve">, </w:t>
      </w:r>
      <w:r w:rsidRPr="00795E8B">
        <w:t>British Columbia is divided into 7 zones.</w:t>
      </w:r>
      <w:r w:rsidR="00600ED7" w:rsidRPr="00795E8B">
        <w:t xml:space="preserve"> </w:t>
      </w:r>
      <w:r w:rsidR="00BB6E1E" w:rsidRPr="00795E8B">
        <w:t xml:space="preserve">The zone </w:t>
      </w:r>
      <w:r w:rsidRPr="00795E8B">
        <w:t>boundaries are set by the Volleyball BC referee committee</w:t>
      </w:r>
      <w:r w:rsidR="00BB6E1E" w:rsidRPr="00795E8B">
        <w:t xml:space="preserve"> and generally parallel the zones established by the BC Summer Games. </w:t>
      </w:r>
      <w:r w:rsidRPr="00795E8B">
        <w:t xml:space="preserve">The following is a </w:t>
      </w:r>
      <w:r w:rsidR="00BB6E1E" w:rsidRPr="00795E8B">
        <w:t xml:space="preserve">listing </w:t>
      </w:r>
      <w:r w:rsidRPr="00795E8B">
        <w:t>of the current zones:</w:t>
      </w:r>
    </w:p>
    <w:p w14:paraId="04CEB7EC" w14:textId="77777777" w:rsidR="000B010A" w:rsidRDefault="000B010A" w:rsidP="000B010A"/>
    <w:p w14:paraId="09729CD9" w14:textId="77777777" w:rsidR="000B010A" w:rsidRDefault="000B010A" w:rsidP="00BB6E1E">
      <w:pPr>
        <w:ind w:left="720"/>
      </w:pPr>
      <w:r>
        <w:t xml:space="preserve">Zone 1 – </w:t>
      </w:r>
      <w:proofErr w:type="spellStart"/>
      <w:r>
        <w:t>Kootenays</w:t>
      </w:r>
      <w:proofErr w:type="spellEnd"/>
    </w:p>
    <w:p w14:paraId="0CF7E895" w14:textId="77777777" w:rsidR="000B010A" w:rsidRDefault="000B010A" w:rsidP="00BB6E1E">
      <w:pPr>
        <w:ind w:left="720"/>
      </w:pPr>
      <w:r>
        <w:t>Zone 2 – Okanagan</w:t>
      </w:r>
    </w:p>
    <w:p w14:paraId="1DA25500" w14:textId="70EC2FD5" w:rsidR="000B010A" w:rsidRDefault="000B010A" w:rsidP="00BB6E1E">
      <w:pPr>
        <w:ind w:left="720"/>
      </w:pPr>
      <w:r>
        <w:t>Zone 3 – Fraser Valley</w:t>
      </w:r>
      <w:r w:rsidR="00BB6E1E">
        <w:t xml:space="preserve"> (</w:t>
      </w:r>
      <w:r w:rsidR="00983A5E">
        <w:t>East of Fraser River</w:t>
      </w:r>
      <w:r w:rsidR="00BB6E1E">
        <w:t>)</w:t>
      </w:r>
    </w:p>
    <w:p w14:paraId="77A3B5AA" w14:textId="4ACFC603" w:rsidR="000B010A" w:rsidRDefault="000B010A" w:rsidP="00BB6E1E">
      <w:pPr>
        <w:ind w:left="720"/>
      </w:pPr>
      <w:r>
        <w:t>Zone</w:t>
      </w:r>
      <w:r w:rsidR="00C12088">
        <w:t>s</w:t>
      </w:r>
      <w:r>
        <w:t xml:space="preserve"> 4/5 – Lower Mainland</w:t>
      </w:r>
      <w:r w:rsidR="00470A3D">
        <w:t xml:space="preserve"> (West</w:t>
      </w:r>
      <w:r w:rsidR="00BB6E1E">
        <w:t xml:space="preserve"> of </w:t>
      </w:r>
      <w:r w:rsidR="00983A5E">
        <w:t>Fraser River</w:t>
      </w:r>
      <w:r w:rsidR="00BB6E1E">
        <w:t>)</w:t>
      </w:r>
    </w:p>
    <w:p w14:paraId="5E7D44B3" w14:textId="77777777" w:rsidR="000B010A" w:rsidRDefault="000B010A" w:rsidP="00BB6E1E">
      <w:pPr>
        <w:ind w:left="720"/>
      </w:pPr>
      <w:r>
        <w:lastRenderedPageBreak/>
        <w:t>Zone 6 – Vancouver Island</w:t>
      </w:r>
    </w:p>
    <w:p w14:paraId="06C1704E" w14:textId="205145F7" w:rsidR="000B010A" w:rsidRDefault="000B010A" w:rsidP="00BB6E1E">
      <w:pPr>
        <w:ind w:left="720"/>
      </w:pPr>
      <w:r>
        <w:t xml:space="preserve">Zone 7 </w:t>
      </w:r>
      <w:r w:rsidR="00C83357">
        <w:t>–</w:t>
      </w:r>
      <w:r>
        <w:t xml:space="preserve"> North</w:t>
      </w:r>
    </w:p>
    <w:p w14:paraId="45FE1BAE" w14:textId="77777777" w:rsidR="000B010A" w:rsidRDefault="000B010A" w:rsidP="000B010A"/>
    <w:p w14:paraId="4078B6A8" w14:textId="2EEE1CB8" w:rsidR="000B010A" w:rsidRDefault="00DA0B17" w:rsidP="00D566F9">
      <w:pPr>
        <w:pStyle w:val="Heading3"/>
        <w:ind w:firstLine="284"/>
      </w:pPr>
      <w:bookmarkStart w:id="9" w:name="_Toc527399115"/>
      <w:r>
        <w:t xml:space="preserve">2.2.4 </w:t>
      </w:r>
      <w:r w:rsidR="00BB6E1E">
        <w:t xml:space="preserve">Area </w:t>
      </w:r>
      <w:r w:rsidR="000B010A">
        <w:t>Representatives</w:t>
      </w:r>
      <w:r w:rsidR="00E15BFB">
        <w:t xml:space="preserve"> (ARs)</w:t>
      </w:r>
      <w:bookmarkEnd w:id="9"/>
    </w:p>
    <w:p w14:paraId="720419B4" w14:textId="77777777" w:rsidR="000B010A" w:rsidRDefault="000B010A" w:rsidP="000B010A"/>
    <w:p w14:paraId="022B6DC4" w14:textId="1133A0F2" w:rsidR="00A0780A" w:rsidRDefault="00F371C4" w:rsidP="00E948C8">
      <w:pPr>
        <w:ind w:left="284"/>
      </w:pPr>
      <w:r>
        <w:t xml:space="preserve">The Area Representatives </w:t>
      </w:r>
      <w:r w:rsidR="00456809">
        <w:t xml:space="preserve">(ARs) </w:t>
      </w:r>
      <w:r>
        <w:t>are to assist the</w:t>
      </w:r>
      <w:r w:rsidR="00C12088">
        <w:t>ir</w:t>
      </w:r>
      <w:r>
        <w:t xml:space="preserve"> respective </w:t>
      </w:r>
      <w:r w:rsidR="00456809">
        <w:t>ZOC</w:t>
      </w:r>
      <w:r w:rsidR="00C12088">
        <w:t>s</w:t>
      </w:r>
      <w:r w:rsidR="00456809">
        <w:t xml:space="preserve">. </w:t>
      </w:r>
      <w:r w:rsidR="00A0780A">
        <w:t xml:space="preserve">The </w:t>
      </w:r>
      <w:r w:rsidR="00E15BFB">
        <w:t>AR</w:t>
      </w:r>
      <w:r w:rsidR="00A0780A">
        <w:t xml:space="preserve"> is an appointed position by the </w:t>
      </w:r>
      <w:r w:rsidR="00BB6E1E">
        <w:t xml:space="preserve">ZOC </w:t>
      </w:r>
      <w:r w:rsidR="006D36A5">
        <w:t xml:space="preserve">with the </w:t>
      </w:r>
      <w:r w:rsidR="00BB6E1E">
        <w:t xml:space="preserve">approval of the ROC. </w:t>
      </w:r>
      <w:r w:rsidR="006D36A5">
        <w:t xml:space="preserve">The </w:t>
      </w:r>
      <w:r w:rsidR="00A0780A">
        <w:t xml:space="preserve">term of the position </w:t>
      </w:r>
      <w:r w:rsidR="00456809">
        <w:t>is two years, beginning</w:t>
      </w:r>
      <w:r w:rsidR="00A0780A">
        <w:t xml:space="preserve"> June 1</w:t>
      </w:r>
      <w:r w:rsidR="00456809">
        <w:t xml:space="preserve"> and ending</w:t>
      </w:r>
      <w:r>
        <w:t xml:space="preserve"> May 31</w:t>
      </w:r>
      <w:r w:rsidR="00A0780A">
        <w:t>.</w:t>
      </w:r>
      <w:r w:rsidR="00BB6E1E">
        <w:t xml:space="preserve"> Desirably</w:t>
      </w:r>
      <w:r w:rsidR="00C12088">
        <w:t>,</w:t>
      </w:r>
      <w:r w:rsidR="00BB6E1E">
        <w:t xml:space="preserve"> </w:t>
      </w:r>
      <w:r>
        <w:t xml:space="preserve">the same individual will </w:t>
      </w:r>
      <w:r w:rsidR="00A0780A">
        <w:t xml:space="preserve">not </w:t>
      </w:r>
      <w:r>
        <w:t xml:space="preserve">serve </w:t>
      </w:r>
      <w:r w:rsidR="00A0780A">
        <w:t xml:space="preserve">longer than 6 </w:t>
      </w:r>
      <w:r w:rsidR="0091573A">
        <w:t xml:space="preserve">consecutive </w:t>
      </w:r>
      <w:r w:rsidR="00A0780A">
        <w:t>years</w:t>
      </w:r>
      <w:r w:rsidR="0091573A">
        <w:t xml:space="preserve"> as </w:t>
      </w:r>
      <w:r w:rsidR="00E15BFB">
        <w:t>AR</w:t>
      </w:r>
      <w:r w:rsidR="0091573A">
        <w:t xml:space="preserve">. </w:t>
      </w:r>
      <w:r w:rsidR="006D36A5">
        <w:t xml:space="preserve">This </w:t>
      </w:r>
      <w:r w:rsidR="0091573A">
        <w:t xml:space="preserve">maximum length of service </w:t>
      </w:r>
      <w:r w:rsidR="00C12088">
        <w:t>is to encourage a succession-</w:t>
      </w:r>
      <w:r w:rsidR="006D36A5">
        <w:t xml:space="preserve">planning </w:t>
      </w:r>
      <w:r w:rsidR="0091573A">
        <w:t>mindset.</w:t>
      </w:r>
    </w:p>
    <w:p w14:paraId="61A498A0" w14:textId="77777777" w:rsidR="006D36A5" w:rsidRDefault="006D36A5" w:rsidP="00E948C8">
      <w:pPr>
        <w:ind w:left="284"/>
      </w:pPr>
    </w:p>
    <w:p w14:paraId="225B03F5" w14:textId="6CEEA629" w:rsidR="000B010A" w:rsidRPr="0091573A" w:rsidRDefault="000B010A" w:rsidP="00E948C8">
      <w:pPr>
        <w:ind w:left="284"/>
        <w:rPr>
          <w:lang w:val="en-CA"/>
        </w:rPr>
      </w:pPr>
      <w:r>
        <w:t xml:space="preserve">The </w:t>
      </w:r>
      <w:r w:rsidR="00456809">
        <w:t>ARs</w:t>
      </w:r>
      <w:r>
        <w:t xml:space="preserve"> are </w:t>
      </w:r>
      <w:r w:rsidR="0091573A">
        <w:t xml:space="preserve">intended to </w:t>
      </w:r>
      <w:r>
        <w:t xml:space="preserve">assist </w:t>
      </w:r>
      <w:r w:rsidR="00456809">
        <w:t xml:space="preserve">ZOCs </w:t>
      </w:r>
      <w:r>
        <w:t>in the development of the</w:t>
      </w:r>
      <w:r w:rsidR="002163E2">
        <w:t xml:space="preserve"> referee program and delivery of refereeing services</w:t>
      </w:r>
      <w:r>
        <w:t xml:space="preserve"> within their area in accordance with the policies and procedures e</w:t>
      </w:r>
      <w:r w:rsidR="006D36A5">
        <w:t xml:space="preserve">stablished by </w:t>
      </w:r>
      <w:r w:rsidR="00C12088">
        <w:t>V</w:t>
      </w:r>
      <w:r w:rsidR="006D36A5">
        <w:t>BC</w:t>
      </w:r>
      <w:r w:rsidR="00C12088">
        <w:t>’s</w:t>
      </w:r>
      <w:r w:rsidR="002163E2">
        <w:t xml:space="preserve"> Referee Committee. The following is a listing of the current area</w:t>
      </w:r>
      <w:r w:rsidR="00456809">
        <w:t>s</w:t>
      </w:r>
      <w:r w:rsidR="002163E2">
        <w:t xml:space="preserve"> necessitating an </w:t>
      </w:r>
      <w:r w:rsidR="00E15BFB">
        <w:t>AR</w:t>
      </w:r>
      <w:r w:rsidR="002163E2">
        <w:t>:</w:t>
      </w:r>
      <w:r w:rsidR="006D36A5">
        <w:t xml:space="preserve"> </w:t>
      </w:r>
    </w:p>
    <w:p w14:paraId="18B38155" w14:textId="77777777" w:rsidR="000B010A" w:rsidRDefault="000B010A" w:rsidP="00E948C8">
      <w:pPr>
        <w:ind w:left="284"/>
      </w:pPr>
    </w:p>
    <w:p w14:paraId="39755D9D" w14:textId="77777777" w:rsidR="000B010A" w:rsidRDefault="000B010A" w:rsidP="0091573A">
      <w:pPr>
        <w:ind w:left="720"/>
      </w:pPr>
      <w:r>
        <w:t xml:space="preserve">Area 1a – West </w:t>
      </w:r>
      <w:proofErr w:type="spellStart"/>
      <w:r>
        <w:t>Kootenays</w:t>
      </w:r>
      <w:proofErr w:type="spellEnd"/>
    </w:p>
    <w:p w14:paraId="669531AA" w14:textId="77777777" w:rsidR="000B010A" w:rsidRDefault="000B010A" w:rsidP="0091573A">
      <w:pPr>
        <w:ind w:left="720"/>
      </w:pPr>
      <w:r>
        <w:t xml:space="preserve">Area 1b – East </w:t>
      </w:r>
      <w:proofErr w:type="spellStart"/>
      <w:r>
        <w:t>Kootenays</w:t>
      </w:r>
      <w:proofErr w:type="spellEnd"/>
    </w:p>
    <w:p w14:paraId="4BD2D08D" w14:textId="77777777" w:rsidR="006D36A5" w:rsidRDefault="006D36A5" w:rsidP="0091573A">
      <w:pPr>
        <w:ind w:left="720"/>
      </w:pPr>
    </w:p>
    <w:p w14:paraId="6B97D260" w14:textId="77777777" w:rsidR="000B010A" w:rsidRDefault="000B010A" w:rsidP="0091573A">
      <w:pPr>
        <w:ind w:left="720"/>
      </w:pPr>
      <w:r>
        <w:t>Area 2a – Central Okanagan</w:t>
      </w:r>
    </w:p>
    <w:p w14:paraId="3A6EA210" w14:textId="77777777" w:rsidR="000B010A" w:rsidRDefault="000B010A" w:rsidP="0091573A">
      <w:pPr>
        <w:ind w:left="720"/>
      </w:pPr>
      <w:r>
        <w:t>Area 2b – South Okanagan</w:t>
      </w:r>
    </w:p>
    <w:p w14:paraId="414C1CF3" w14:textId="77777777" w:rsidR="000B010A" w:rsidRDefault="000B010A" w:rsidP="0091573A">
      <w:pPr>
        <w:ind w:left="720"/>
      </w:pPr>
      <w:r>
        <w:t>Area 2c – North Okanagan</w:t>
      </w:r>
    </w:p>
    <w:p w14:paraId="1FFF67A7" w14:textId="77777777" w:rsidR="000B010A" w:rsidRDefault="000B010A" w:rsidP="0091573A">
      <w:pPr>
        <w:ind w:left="720"/>
      </w:pPr>
      <w:r>
        <w:t>Area 2d – Thompson</w:t>
      </w:r>
    </w:p>
    <w:p w14:paraId="460D59C6" w14:textId="77777777" w:rsidR="00195741" w:rsidRDefault="00195741" w:rsidP="0091573A">
      <w:pPr>
        <w:ind w:left="720"/>
      </w:pPr>
    </w:p>
    <w:p w14:paraId="1A76FCC9" w14:textId="77777777" w:rsidR="000B010A" w:rsidRDefault="000B010A" w:rsidP="0091573A">
      <w:pPr>
        <w:ind w:left="720"/>
      </w:pPr>
      <w:r>
        <w:t>Area 6a – North Island</w:t>
      </w:r>
    </w:p>
    <w:p w14:paraId="61CC7546" w14:textId="77777777" w:rsidR="000B010A" w:rsidRDefault="000B010A" w:rsidP="0091573A">
      <w:pPr>
        <w:ind w:left="720"/>
      </w:pPr>
      <w:r>
        <w:t>Area 6b – Mid Island</w:t>
      </w:r>
    </w:p>
    <w:p w14:paraId="7BBBD87D" w14:textId="77777777" w:rsidR="000B010A" w:rsidRDefault="000B010A" w:rsidP="0091573A">
      <w:pPr>
        <w:ind w:left="720"/>
      </w:pPr>
      <w:r>
        <w:t>Area 6c – Lower Island</w:t>
      </w:r>
    </w:p>
    <w:p w14:paraId="706D4059" w14:textId="77777777" w:rsidR="000B010A" w:rsidRDefault="000B010A" w:rsidP="0091573A">
      <w:pPr>
        <w:ind w:left="720"/>
      </w:pPr>
    </w:p>
    <w:p w14:paraId="2A4A89CC" w14:textId="77777777" w:rsidR="000B010A" w:rsidRDefault="000B010A" w:rsidP="0091573A">
      <w:pPr>
        <w:ind w:left="720"/>
      </w:pPr>
      <w:r>
        <w:t>Area 7a – North Coast</w:t>
      </w:r>
    </w:p>
    <w:p w14:paraId="08952D81" w14:textId="77777777" w:rsidR="000B010A" w:rsidRDefault="000B010A" w:rsidP="0091573A">
      <w:pPr>
        <w:ind w:left="720"/>
      </w:pPr>
      <w:r>
        <w:t>Area 7b – North Central</w:t>
      </w:r>
    </w:p>
    <w:p w14:paraId="5DFF71E6" w14:textId="77777777" w:rsidR="000B010A" w:rsidRDefault="000B010A" w:rsidP="00E948C8">
      <w:pPr>
        <w:ind w:left="284"/>
      </w:pPr>
    </w:p>
    <w:p w14:paraId="46AD25DD" w14:textId="2B25EE82" w:rsidR="000B010A" w:rsidRDefault="00DA0B17" w:rsidP="00D566F9">
      <w:pPr>
        <w:pStyle w:val="Heading3"/>
        <w:ind w:firstLine="284"/>
      </w:pPr>
      <w:bookmarkStart w:id="10" w:name="_Toc527399116"/>
      <w:r>
        <w:t>2.2.</w:t>
      </w:r>
      <w:r w:rsidR="002163E2">
        <w:t>5</w:t>
      </w:r>
      <w:r w:rsidR="00C12BC0">
        <w:t xml:space="preserve"> </w:t>
      </w:r>
      <w:r w:rsidR="000B010A">
        <w:t>Budget</w:t>
      </w:r>
      <w:bookmarkEnd w:id="10"/>
    </w:p>
    <w:p w14:paraId="7B926EF7" w14:textId="77777777" w:rsidR="000B010A" w:rsidRDefault="000B010A" w:rsidP="000B010A">
      <w:pPr>
        <w:ind w:left="360"/>
      </w:pPr>
    </w:p>
    <w:p w14:paraId="18821173" w14:textId="23EBEFC7" w:rsidR="00477FD1" w:rsidRDefault="00477FD1" w:rsidP="00E948C8">
      <w:pPr>
        <w:tabs>
          <w:tab w:val="left" w:pos="284"/>
        </w:tabs>
        <w:ind w:left="284"/>
      </w:pPr>
      <w:r>
        <w:t>The Referee Committee should include an annual budget</w:t>
      </w:r>
      <w:r w:rsidR="0077708D">
        <w:t xml:space="preserve"> </w:t>
      </w:r>
      <w:r>
        <w:t>/</w:t>
      </w:r>
      <w:r w:rsidR="0077708D">
        <w:t xml:space="preserve"> </w:t>
      </w:r>
      <w:r>
        <w:t xml:space="preserve">plan which should include the expectation on the use of Volleyball BC Staff and other resources. </w:t>
      </w:r>
      <w:r w:rsidR="005D12D4">
        <w:t>V</w:t>
      </w:r>
      <w:r>
        <w:t>BC will determine the use of staff time and resource</w:t>
      </w:r>
      <w:r w:rsidR="0077708D">
        <w:t>s to assist the ROC and Referee</w:t>
      </w:r>
      <w:r>
        <w:t xml:space="preserve"> Committee</w:t>
      </w:r>
      <w:r w:rsidR="00E76CA7">
        <w:t>.</w:t>
      </w:r>
      <w:r w:rsidR="0077708D">
        <w:t xml:space="preserve"> Effective September 2018, the referee development funds collected by VBC on behalf of officials will be held in a central development account (i.e., not separate accounts for each Subcommittee). The account will be managed by the Referee Committee and administered by the RDM.</w:t>
      </w:r>
    </w:p>
    <w:p w14:paraId="450AEEB8" w14:textId="77777777" w:rsidR="005524C1" w:rsidRDefault="005524C1" w:rsidP="00E948C8">
      <w:pPr>
        <w:tabs>
          <w:tab w:val="left" w:pos="284"/>
        </w:tabs>
        <w:ind w:left="284"/>
      </w:pPr>
    </w:p>
    <w:p w14:paraId="3BB7F836" w14:textId="0D903666" w:rsidR="000B010A" w:rsidRDefault="005524C1" w:rsidP="00E948C8">
      <w:pPr>
        <w:tabs>
          <w:tab w:val="left" w:pos="284"/>
        </w:tabs>
        <w:ind w:left="284"/>
      </w:pPr>
      <w:r>
        <w:rPr>
          <w:lang w:val="en-CA"/>
        </w:rPr>
        <w:t>The ROC</w:t>
      </w:r>
      <w:r w:rsidR="002163E2" w:rsidRPr="00970EEE">
        <w:rPr>
          <w:lang w:val="en-CA"/>
        </w:rPr>
        <w:t xml:space="preserve"> is accountable to </w:t>
      </w:r>
      <w:r w:rsidR="006D36A5" w:rsidRPr="00970EEE">
        <w:rPr>
          <w:lang w:val="en-CA"/>
        </w:rPr>
        <w:t>Volleyball BC</w:t>
      </w:r>
      <w:r w:rsidR="002163E2" w:rsidRPr="00970EEE">
        <w:rPr>
          <w:lang w:val="en-CA"/>
        </w:rPr>
        <w:t xml:space="preserve"> for this budget.</w:t>
      </w:r>
      <w:r w:rsidR="002163E2">
        <w:rPr>
          <w:lang w:val="en-CA"/>
        </w:rPr>
        <w:t xml:space="preserve"> </w:t>
      </w:r>
      <w:r w:rsidR="000B010A">
        <w:t>The budget is for the period of</w:t>
      </w:r>
      <w:r w:rsidR="002163E2">
        <w:t xml:space="preserve"> December 1 to November 30.</w:t>
      </w:r>
      <w:r w:rsidR="000B010A">
        <w:t xml:space="preserve"> </w:t>
      </w:r>
      <w:r w:rsidR="00247D16">
        <w:t xml:space="preserve">This budget is separate from any budgets created by any </w:t>
      </w:r>
      <w:r w:rsidR="00E15BFB">
        <w:t>ZOC</w:t>
      </w:r>
      <w:r w:rsidR="00477FD1">
        <w:t xml:space="preserve"> </w:t>
      </w:r>
      <w:r w:rsidR="00247D16">
        <w:t xml:space="preserve">or </w:t>
      </w:r>
      <w:r w:rsidR="00E15BFB">
        <w:t>AR</w:t>
      </w:r>
      <w:r w:rsidR="00247D16">
        <w:t xml:space="preserve"> for initiatives wi</w:t>
      </w:r>
      <w:r w:rsidR="0077708D">
        <w:t>thin their scope of authority.</w:t>
      </w:r>
    </w:p>
    <w:p w14:paraId="1603D4B4" w14:textId="77777777" w:rsidR="00C12BC0" w:rsidRDefault="00C12BC0" w:rsidP="000B010A">
      <w:pPr>
        <w:ind w:firstLine="360"/>
      </w:pPr>
    </w:p>
    <w:p w14:paraId="48CAB90A" w14:textId="11A7E83D" w:rsidR="000B010A" w:rsidRDefault="00DA0B17" w:rsidP="00D566F9">
      <w:pPr>
        <w:pStyle w:val="Heading3"/>
        <w:ind w:firstLine="284"/>
      </w:pPr>
      <w:bookmarkStart w:id="11" w:name="_Toc527399117"/>
      <w:r>
        <w:lastRenderedPageBreak/>
        <w:t>2.2.</w:t>
      </w:r>
      <w:r w:rsidR="002163E2">
        <w:t>6</w:t>
      </w:r>
      <w:r>
        <w:t xml:space="preserve"> </w:t>
      </w:r>
      <w:r w:rsidR="000B010A">
        <w:t>Development Plan</w:t>
      </w:r>
      <w:bookmarkEnd w:id="11"/>
    </w:p>
    <w:p w14:paraId="2429A09B" w14:textId="77777777" w:rsidR="000B010A" w:rsidRDefault="000B010A" w:rsidP="000B010A">
      <w:pPr>
        <w:ind w:left="360"/>
      </w:pPr>
    </w:p>
    <w:p w14:paraId="6C032A54" w14:textId="47BC875B" w:rsidR="000B010A" w:rsidRDefault="000B010A" w:rsidP="00E948C8">
      <w:pPr>
        <w:ind w:left="284"/>
      </w:pPr>
      <w:r w:rsidRPr="00045586">
        <w:t>On an annual basis</w:t>
      </w:r>
      <w:r w:rsidR="003D2C94" w:rsidRPr="00045586">
        <w:t xml:space="preserve"> and in conjunction with the Standing </w:t>
      </w:r>
      <w:r w:rsidR="00E76CA7">
        <w:t>Subcommittee</w:t>
      </w:r>
      <w:r w:rsidR="003D2C94" w:rsidRPr="00045586">
        <w:t xml:space="preserve"> </w:t>
      </w:r>
      <w:r w:rsidR="00DB2136">
        <w:t>Representatives</w:t>
      </w:r>
      <w:r w:rsidRPr="00045586">
        <w:t>, the ROC will produce</w:t>
      </w:r>
      <w:r w:rsidR="002163E2" w:rsidRPr="00045586">
        <w:t xml:space="preserve"> an overall development plan</w:t>
      </w:r>
      <w:r w:rsidRPr="00045586">
        <w:t xml:space="preserve"> for the Volleyball BC </w:t>
      </w:r>
      <w:r w:rsidR="002163E2" w:rsidRPr="00045586">
        <w:t>referee program</w:t>
      </w:r>
      <w:r w:rsidRPr="00045586">
        <w:t xml:space="preserve"> which details the </w:t>
      </w:r>
      <w:r w:rsidR="003D2C94" w:rsidRPr="00045586">
        <w:t xml:space="preserve">strategic priorities for the year, objectives for each of the Standing </w:t>
      </w:r>
      <w:r w:rsidR="00E76CA7">
        <w:t>Subcommittees</w:t>
      </w:r>
      <w:r w:rsidR="003D2C94" w:rsidRPr="00045586">
        <w:t xml:space="preserve">, and specific </w:t>
      </w:r>
      <w:r w:rsidRPr="00045586">
        <w:t xml:space="preserve">program </w:t>
      </w:r>
      <w:r w:rsidR="003D2C94" w:rsidRPr="00045586">
        <w:t xml:space="preserve">initiatives, goals and </w:t>
      </w:r>
      <w:r w:rsidRPr="00045586">
        <w:t>tasks</w:t>
      </w:r>
      <w:r w:rsidR="002163E2" w:rsidRPr="00045586">
        <w:t xml:space="preserve"> for the zones in the </w:t>
      </w:r>
      <w:r w:rsidR="002163E2" w:rsidRPr="008B3324">
        <w:t xml:space="preserve">province. </w:t>
      </w:r>
      <w:r w:rsidR="003D2C94" w:rsidRPr="008B3324">
        <w:t>As</w:t>
      </w:r>
      <w:r w:rsidR="003D2C94">
        <w:t xml:space="preserve"> well, </w:t>
      </w:r>
      <w:r w:rsidR="00E76CA7">
        <w:t>ZOCs</w:t>
      </w:r>
      <w:r w:rsidR="00DB2136">
        <w:t xml:space="preserve"> </w:t>
      </w:r>
      <w:r w:rsidR="003D2C94">
        <w:t xml:space="preserve">and </w:t>
      </w:r>
      <w:r w:rsidR="00E15BFB">
        <w:t>AR</w:t>
      </w:r>
      <w:r w:rsidR="003D2C94">
        <w:t>s may have regional priorities that should be brought up with the ROC so that their needs may be addressed.</w:t>
      </w:r>
      <w:r w:rsidR="00E15BFB">
        <w:t xml:space="preserve"> Where possible, performance indicators should be included in the development plan and reported on.</w:t>
      </w:r>
    </w:p>
    <w:p w14:paraId="0BFFA9C8" w14:textId="77777777" w:rsidR="003D2C94" w:rsidRDefault="003D2C94" w:rsidP="00E948C8">
      <w:pPr>
        <w:ind w:left="284"/>
      </w:pPr>
    </w:p>
    <w:p w14:paraId="2D577965" w14:textId="31AB1917" w:rsidR="008B3324" w:rsidRDefault="003D2C94" w:rsidP="008B3324">
      <w:pPr>
        <w:ind w:left="360"/>
      </w:pPr>
      <w:r>
        <w:t xml:space="preserve">The ROC and the respective Standing </w:t>
      </w:r>
      <w:r w:rsidR="00E76CA7">
        <w:t>Subcommittees</w:t>
      </w:r>
      <w:r>
        <w:t xml:space="preserve"> </w:t>
      </w:r>
      <w:r w:rsidR="00DB2136">
        <w:t xml:space="preserve">Representatives </w:t>
      </w:r>
      <w:r>
        <w:t xml:space="preserve">will </w:t>
      </w:r>
      <w:proofErr w:type="spellStart"/>
      <w:r>
        <w:t>endeavo</w:t>
      </w:r>
      <w:r w:rsidR="00E76CA7">
        <w:t>u</w:t>
      </w:r>
      <w:r>
        <w:t>r</w:t>
      </w:r>
      <w:proofErr w:type="spellEnd"/>
      <w:r>
        <w:t xml:space="preserve"> to ensure that the initiatives, goals and tasks a</w:t>
      </w:r>
      <w:r w:rsidR="005D12D4">
        <w:t xml:space="preserve">re acted upon during the year. </w:t>
      </w:r>
      <w:r>
        <w:t xml:space="preserve">In this regard, the various </w:t>
      </w:r>
      <w:r w:rsidR="00E15BFB">
        <w:t>ZOC</w:t>
      </w:r>
      <w:r w:rsidR="00DB2136">
        <w:t>s</w:t>
      </w:r>
      <w:r>
        <w:t xml:space="preserve"> and </w:t>
      </w:r>
      <w:r w:rsidR="00E15BFB">
        <w:t>AR</w:t>
      </w:r>
      <w:r>
        <w:t>s may be asked to assist.</w:t>
      </w:r>
    </w:p>
    <w:p w14:paraId="10E4BE03" w14:textId="77777777" w:rsidR="008B3324" w:rsidRDefault="008B3324" w:rsidP="008B3324">
      <w:pPr>
        <w:ind w:left="360"/>
      </w:pPr>
    </w:p>
    <w:p w14:paraId="0642C5A8" w14:textId="4EB1A806" w:rsidR="000B010A" w:rsidRDefault="00042056" w:rsidP="00D566F9">
      <w:pPr>
        <w:pStyle w:val="Heading3"/>
        <w:ind w:firstLine="284"/>
      </w:pPr>
      <w:bookmarkStart w:id="12" w:name="_Toc527399118"/>
      <w:r>
        <w:t>2.2.</w:t>
      </w:r>
      <w:r w:rsidR="00FA350E">
        <w:t>7</w:t>
      </w:r>
      <w:r w:rsidR="00DA0B17">
        <w:t xml:space="preserve"> </w:t>
      </w:r>
      <w:r w:rsidR="000B010A">
        <w:t>Referee Committee Meeting</w:t>
      </w:r>
      <w:r w:rsidR="00F54612">
        <w:t>s</w:t>
      </w:r>
      <w:bookmarkEnd w:id="12"/>
    </w:p>
    <w:p w14:paraId="3D428318" w14:textId="77777777" w:rsidR="000B010A" w:rsidRDefault="000B010A" w:rsidP="000B010A">
      <w:pPr>
        <w:pStyle w:val="ListParagraph"/>
        <w:ind w:left="1440"/>
      </w:pPr>
    </w:p>
    <w:p w14:paraId="3BABF481" w14:textId="3E988F2E" w:rsidR="000B010A" w:rsidRDefault="000B010A" w:rsidP="00E948C8">
      <w:pPr>
        <w:ind w:left="284"/>
      </w:pPr>
      <w:r>
        <w:t>Th</w:t>
      </w:r>
      <w:r w:rsidR="007360D6">
        <w:t xml:space="preserve">e Referee Committee and the </w:t>
      </w:r>
      <w:r w:rsidR="00E15BFB">
        <w:t>ZOC</w:t>
      </w:r>
      <w:r w:rsidR="007360D6">
        <w:t>s</w:t>
      </w:r>
      <w:r>
        <w:t xml:space="preserve"> are to meet once a year to conduct the business of the Referee Committee. In attendance at the meetings will be the </w:t>
      </w:r>
      <w:r w:rsidR="00E76CA7">
        <w:t xml:space="preserve">members of the Referee Committee and </w:t>
      </w:r>
      <w:r w:rsidR="00E15BFB">
        <w:t>ZOC</w:t>
      </w:r>
      <w:r w:rsidR="004105F7">
        <w:t>s</w:t>
      </w:r>
      <w:r>
        <w:t>. Other referees may be</w:t>
      </w:r>
      <w:r w:rsidR="00E76CA7">
        <w:t xml:space="preserve"> invited to attend by the Referee Committee or</w:t>
      </w:r>
      <w:r>
        <w:t xml:space="preserve"> allowed to attend upon prior request and by the approval by the majority of the </w:t>
      </w:r>
      <w:r w:rsidR="00F54612">
        <w:t>V</w:t>
      </w:r>
      <w:r>
        <w:t xml:space="preserve">BC </w:t>
      </w:r>
      <w:r w:rsidR="003D2C94">
        <w:t>R</w:t>
      </w:r>
      <w:r>
        <w:t xml:space="preserve">eferee </w:t>
      </w:r>
      <w:r w:rsidR="003D2C94">
        <w:t>C</w:t>
      </w:r>
      <w:r>
        <w:t xml:space="preserve">ommittee. </w:t>
      </w:r>
    </w:p>
    <w:p w14:paraId="145D65E1" w14:textId="77777777" w:rsidR="000B010A" w:rsidRDefault="000B010A" w:rsidP="000B010A">
      <w:pPr>
        <w:pStyle w:val="ListParagraph"/>
        <w:ind w:left="1440"/>
      </w:pPr>
    </w:p>
    <w:p w14:paraId="5E1A1A6A" w14:textId="46B69B1C" w:rsidR="000B010A" w:rsidRDefault="000D5A9D" w:rsidP="00F54612">
      <w:pPr>
        <w:pStyle w:val="Heading4"/>
        <w:ind w:firstLine="284"/>
      </w:pPr>
      <w:r>
        <w:t>2.2.</w:t>
      </w:r>
      <w:r w:rsidR="00FA350E">
        <w:t>7</w:t>
      </w:r>
      <w:r w:rsidR="00F54612">
        <w:t>.1</w:t>
      </w:r>
      <w:r w:rsidR="00DA0B17">
        <w:t xml:space="preserve"> </w:t>
      </w:r>
      <w:r w:rsidR="00F54612">
        <w:t>Logistics</w:t>
      </w:r>
    </w:p>
    <w:p w14:paraId="2A743EC2" w14:textId="77777777" w:rsidR="000B010A" w:rsidRDefault="000B010A" w:rsidP="000B010A">
      <w:pPr>
        <w:pStyle w:val="ListParagraph"/>
        <w:ind w:left="1440"/>
      </w:pPr>
    </w:p>
    <w:p w14:paraId="489861AE" w14:textId="720E34D8" w:rsidR="000B010A" w:rsidRDefault="000B010A" w:rsidP="00E948C8">
      <w:pPr>
        <w:pStyle w:val="ListParagraph"/>
        <w:ind w:left="284"/>
      </w:pPr>
      <w:r>
        <w:t>The ROC</w:t>
      </w:r>
      <w:r w:rsidR="00F54612">
        <w:t>,</w:t>
      </w:r>
      <w:r>
        <w:t xml:space="preserve"> in consultation with th</w:t>
      </w:r>
      <w:r w:rsidR="00A0780A">
        <w:t xml:space="preserve">e </w:t>
      </w:r>
      <w:r w:rsidR="00E76CA7">
        <w:t>RDM</w:t>
      </w:r>
      <w:r w:rsidR="00F54612">
        <w:t>,</w:t>
      </w:r>
      <w:r w:rsidR="00A0780A">
        <w:t xml:space="preserve"> </w:t>
      </w:r>
      <w:r w:rsidR="00F54612">
        <w:t>will</w:t>
      </w:r>
      <w:r>
        <w:t xml:space="preserve"> set the date and location of the </w:t>
      </w:r>
      <w:r w:rsidR="00F54612">
        <w:t>m</w:t>
      </w:r>
      <w:r>
        <w:t>eeting</w:t>
      </w:r>
      <w:r w:rsidR="00F54612">
        <w:t>s</w:t>
      </w:r>
      <w:r>
        <w:t xml:space="preserve">. The ROC </w:t>
      </w:r>
      <w:r w:rsidR="00F54612">
        <w:t>will</w:t>
      </w:r>
      <w:r>
        <w:t xml:space="preserve"> send out </w:t>
      </w:r>
      <w:r w:rsidR="00F54612">
        <w:t xml:space="preserve">a </w:t>
      </w:r>
      <w:r>
        <w:t>notice of meeting to all participants a minimum of four weeks prior to the meeting.</w:t>
      </w:r>
      <w:r w:rsidR="00E15BFB">
        <w:t xml:space="preserve"> Expenses incurred </w:t>
      </w:r>
      <w:r w:rsidR="000E0CA6">
        <w:t>to atte</w:t>
      </w:r>
      <w:r w:rsidR="00E76CA7">
        <w:t xml:space="preserve">nd this meeting </w:t>
      </w:r>
      <w:r w:rsidR="00E15BFB">
        <w:t xml:space="preserve">(i.e., hard costs: gas (not mileage), ferry costs, accommodations, meals) </w:t>
      </w:r>
      <w:r w:rsidR="00E76CA7">
        <w:t>will be covered by development funds</w:t>
      </w:r>
      <w:r w:rsidR="000E0CA6">
        <w:t>.</w:t>
      </w:r>
    </w:p>
    <w:p w14:paraId="6DC2552C" w14:textId="77777777" w:rsidR="00247D16" w:rsidRDefault="00247D16" w:rsidP="00E948C8">
      <w:pPr>
        <w:pStyle w:val="ListParagraph"/>
        <w:ind w:left="284"/>
      </w:pPr>
    </w:p>
    <w:p w14:paraId="204B47BF" w14:textId="71087FD2" w:rsidR="000B010A" w:rsidRDefault="000D5A9D" w:rsidP="00F54612">
      <w:pPr>
        <w:pStyle w:val="Heading4"/>
        <w:ind w:firstLine="284"/>
      </w:pPr>
      <w:r>
        <w:t>2.2.</w:t>
      </w:r>
      <w:r w:rsidR="00FA350E">
        <w:t>7</w:t>
      </w:r>
      <w:r w:rsidR="00F54612">
        <w:t>.2</w:t>
      </w:r>
      <w:r w:rsidR="00DA0B17">
        <w:t xml:space="preserve"> </w:t>
      </w:r>
      <w:r w:rsidR="000B010A">
        <w:t>Rules of Order</w:t>
      </w:r>
    </w:p>
    <w:p w14:paraId="030C322C" w14:textId="77777777" w:rsidR="000B010A" w:rsidRDefault="000B010A" w:rsidP="000B010A"/>
    <w:p w14:paraId="05ED75EA" w14:textId="0E4491BB" w:rsidR="000B010A" w:rsidRDefault="000B010A" w:rsidP="00E948C8">
      <w:pPr>
        <w:ind w:left="284"/>
      </w:pPr>
      <w:r>
        <w:t>Unless otherwise stated, the business of the meeting will be conducted according to the normally accepted rules of order.</w:t>
      </w:r>
    </w:p>
    <w:p w14:paraId="01D140C5" w14:textId="77777777" w:rsidR="000B010A" w:rsidRDefault="000B010A" w:rsidP="000B010A">
      <w:pPr>
        <w:ind w:left="1440"/>
      </w:pPr>
    </w:p>
    <w:p w14:paraId="53AE76DC" w14:textId="0467935D" w:rsidR="000B010A" w:rsidRDefault="000D5A9D" w:rsidP="00F54612">
      <w:pPr>
        <w:pStyle w:val="Heading4"/>
        <w:ind w:firstLine="284"/>
      </w:pPr>
      <w:r>
        <w:t>2.2.</w:t>
      </w:r>
      <w:r w:rsidR="00FA350E">
        <w:t>7</w:t>
      </w:r>
      <w:r w:rsidR="00F54612">
        <w:t>.3</w:t>
      </w:r>
      <w:r w:rsidR="00DA0B17">
        <w:t xml:space="preserve"> </w:t>
      </w:r>
      <w:r w:rsidR="000B010A">
        <w:t>Voting</w:t>
      </w:r>
    </w:p>
    <w:p w14:paraId="6712B46F" w14:textId="77777777" w:rsidR="000B010A" w:rsidRDefault="000B010A" w:rsidP="000B010A">
      <w:pPr>
        <w:pStyle w:val="ListParagraph"/>
        <w:ind w:left="1440"/>
      </w:pPr>
    </w:p>
    <w:p w14:paraId="53A10075" w14:textId="48FE2896" w:rsidR="000B010A" w:rsidRDefault="000B010A" w:rsidP="00E948C8">
      <w:pPr>
        <w:pStyle w:val="ListParagraph"/>
        <w:ind w:left="284"/>
      </w:pPr>
      <w:r>
        <w:t xml:space="preserve">Voting at the meeting will be based on one vote for each </w:t>
      </w:r>
      <w:r w:rsidR="00F54612">
        <w:t>Subcommittee</w:t>
      </w:r>
      <w:r>
        <w:t xml:space="preserve"> </w:t>
      </w:r>
      <w:r w:rsidR="004105F7">
        <w:t>Representative</w:t>
      </w:r>
      <w:r w:rsidR="00E15BFB">
        <w:t>, the VBC Appointee,</w:t>
      </w:r>
      <w:r>
        <w:t xml:space="preserve"> and </w:t>
      </w:r>
      <w:r w:rsidR="00E15BFB">
        <w:t xml:space="preserve">the </w:t>
      </w:r>
      <w:r>
        <w:t>ROC. Only those in attendance at the meeting may vote; there will be no proxy votes. A simple majority will decide motions that are tabled. It will be customary (but not mandatory) for the ROC to vote only in the event of a tie.</w:t>
      </w:r>
    </w:p>
    <w:p w14:paraId="04DFB39F" w14:textId="77777777" w:rsidR="00DA0B17" w:rsidRDefault="00DA0B17" w:rsidP="00C12BC0">
      <w:pPr>
        <w:ind w:left="360"/>
      </w:pPr>
    </w:p>
    <w:p w14:paraId="7E85D6B9" w14:textId="0EB47830" w:rsidR="000B010A" w:rsidRDefault="000D5A9D" w:rsidP="00F54612">
      <w:pPr>
        <w:pStyle w:val="Heading4"/>
        <w:ind w:firstLine="284"/>
      </w:pPr>
      <w:r>
        <w:lastRenderedPageBreak/>
        <w:t>2.2.</w:t>
      </w:r>
      <w:r w:rsidR="00FA350E">
        <w:t>7</w:t>
      </w:r>
      <w:r w:rsidR="00F54612">
        <w:t>.4</w:t>
      </w:r>
      <w:r w:rsidR="00DA0B17">
        <w:t xml:space="preserve"> </w:t>
      </w:r>
      <w:r w:rsidR="000B010A">
        <w:t>Motions</w:t>
      </w:r>
    </w:p>
    <w:p w14:paraId="6F8B73CF" w14:textId="77777777" w:rsidR="000B010A" w:rsidRDefault="000B010A" w:rsidP="000B010A">
      <w:pPr>
        <w:pStyle w:val="ListParagraph"/>
        <w:ind w:left="1440"/>
      </w:pPr>
    </w:p>
    <w:p w14:paraId="1315B099" w14:textId="1A54A00A" w:rsidR="0025478D" w:rsidRDefault="000B010A" w:rsidP="00C8141E">
      <w:pPr>
        <w:pStyle w:val="ListParagraph"/>
        <w:ind w:left="284"/>
      </w:pPr>
      <w:r>
        <w:t>All motions approved at the meeting that only affect Volleyball BC referees are in effect immediately and need no further ratification. Motions approved at the meeti</w:t>
      </w:r>
      <w:r w:rsidR="00F54612">
        <w:t>ng that impact user groups (e.g.,</w:t>
      </w:r>
      <w:r>
        <w:t xml:space="preserve"> rate changes), are submitted to the various affected user groups and form the basis for negotiation for services rendered by the Volleyball BC Referee Committee and must be </w:t>
      </w:r>
      <w:r w:rsidR="00C8141E">
        <w:t>ratified by the affected party.</w:t>
      </w:r>
    </w:p>
    <w:p w14:paraId="712EF75F" w14:textId="77777777" w:rsidR="002D0DBA" w:rsidRDefault="002D0DBA" w:rsidP="000D5A9D">
      <w:pPr>
        <w:ind w:left="360" w:firstLine="207"/>
      </w:pPr>
    </w:p>
    <w:p w14:paraId="20B5D8AF" w14:textId="47D46CF2" w:rsidR="000B010A" w:rsidRDefault="000D5A9D" w:rsidP="00F54612">
      <w:pPr>
        <w:pStyle w:val="Heading4"/>
        <w:ind w:firstLine="284"/>
      </w:pPr>
      <w:r>
        <w:t>2.2.</w:t>
      </w:r>
      <w:r w:rsidR="00FA350E">
        <w:t>7</w:t>
      </w:r>
      <w:r w:rsidR="00F54612">
        <w:t>.5</w:t>
      </w:r>
      <w:r w:rsidR="00DA0B17">
        <w:t xml:space="preserve"> </w:t>
      </w:r>
      <w:r w:rsidR="000B010A">
        <w:t>Meeting Minutes</w:t>
      </w:r>
    </w:p>
    <w:p w14:paraId="7B4662CC" w14:textId="77777777" w:rsidR="000B010A" w:rsidRDefault="000B010A" w:rsidP="000B010A"/>
    <w:p w14:paraId="56493946" w14:textId="419E606E" w:rsidR="000B010A" w:rsidRDefault="000B010A" w:rsidP="00E948C8">
      <w:pPr>
        <w:tabs>
          <w:tab w:val="left" w:pos="1620"/>
        </w:tabs>
        <w:ind w:left="284"/>
      </w:pPr>
      <w:r>
        <w:t>Minutes of the meeting</w:t>
      </w:r>
      <w:r w:rsidR="00F54612">
        <w:t>s</w:t>
      </w:r>
      <w:r>
        <w:t xml:space="preserve"> are to be taken and kept on file by the ROC</w:t>
      </w:r>
      <w:r w:rsidR="00F54612">
        <w:t xml:space="preserve"> and RDM</w:t>
      </w:r>
      <w:r>
        <w:t xml:space="preserve">. These minutes are to be distributed to all </w:t>
      </w:r>
      <w:r w:rsidR="00F54612">
        <w:t>VBC</w:t>
      </w:r>
      <w:r>
        <w:t xml:space="preserve"> </w:t>
      </w:r>
      <w:r w:rsidR="00F54612">
        <w:t>R</w:t>
      </w:r>
      <w:r>
        <w:t xml:space="preserve">eferee </w:t>
      </w:r>
      <w:r w:rsidR="00F54612">
        <w:t>C</w:t>
      </w:r>
      <w:r>
        <w:t xml:space="preserve">ommittee </w:t>
      </w:r>
      <w:r w:rsidR="00F54612">
        <w:t>m</w:t>
      </w:r>
      <w:r>
        <w:t>embers.</w:t>
      </w:r>
    </w:p>
    <w:p w14:paraId="601B13CD" w14:textId="77777777" w:rsidR="00195741" w:rsidRDefault="00195741" w:rsidP="000D5A9D">
      <w:pPr>
        <w:ind w:left="360" w:firstLine="207"/>
      </w:pPr>
    </w:p>
    <w:p w14:paraId="30BBCC3E" w14:textId="22B10785" w:rsidR="000B010A" w:rsidRDefault="000D5A9D" w:rsidP="00F54612">
      <w:pPr>
        <w:pStyle w:val="Heading4"/>
        <w:ind w:firstLine="284"/>
      </w:pPr>
      <w:r>
        <w:t>2.2.</w:t>
      </w:r>
      <w:r w:rsidR="00FA350E">
        <w:t>7</w:t>
      </w:r>
      <w:r w:rsidR="00F54612">
        <w:t>.6</w:t>
      </w:r>
      <w:r w:rsidR="00DA0B17">
        <w:t xml:space="preserve"> </w:t>
      </w:r>
      <w:r w:rsidR="000B010A">
        <w:t xml:space="preserve">Meeting </w:t>
      </w:r>
      <w:r w:rsidR="00BE339D">
        <w:t>Agenda</w:t>
      </w:r>
    </w:p>
    <w:p w14:paraId="2F9736D9" w14:textId="77777777" w:rsidR="000B010A" w:rsidRDefault="000B010A" w:rsidP="000B010A">
      <w:pPr>
        <w:pStyle w:val="ListParagraph"/>
        <w:ind w:left="900"/>
      </w:pPr>
    </w:p>
    <w:p w14:paraId="571FF1E1" w14:textId="29B01FBC" w:rsidR="000B010A" w:rsidRDefault="000B010A" w:rsidP="00E948C8">
      <w:pPr>
        <w:tabs>
          <w:tab w:val="left" w:pos="284"/>
        </w:tabs>
        <w:ind w:left="284" w:hanging="1014"/>
      </w:pPr>
      <w:r>
        <w:tab/>
        <w:t xml:space="preserve">The ROC and the </w:t>
      </w:r>
      <w:r w:rsidR="00BE339D">
        <w:t xml:space="preserve">RDM </w:t>
      </w:r>
      <w:r>
        <w:t>are to prepar</w:t>
      </w:r>
      <w:r w:rsidR="007A4854">
        <w:t>e a</w:t>
      </w:r>
      <w:r w:rsidR="00BE339D">
        <w:t>n</w:t>
      </w:r>
      <w:r w:rsidR="007A4854">
        <w:t xml:space="preserve"> </w:t>
      </w:r>
      <w:r w:rsidR="00BE339D">
        <w:t>agenda</w:t>
      </w:r>
      <w:r w:rsidR="007A4854">
        <w:t xml:space="preserve"> for the </w:t>
      </w:r>
      <w:r>
        <w:t>meeting</w:t>
      </w:r>
      <w:r w:rsidR="00F54612">
        <w:t>s</w:t>
      </w:r>
      <w:r>
        <w:t xml:space="preserve">. </w:t>
      </w:r>
      <w:r w:rsidR="00F54612">
        <w:t>Each</w:t>
      </w:r>
      <w:r>
        <w:t xml:space="preserve"> </w:t>
      </w:r>
      <w:r w:rsidR="00BE339D">
        <w:t>agenda</w:t>
      </w:r>
      <w:r>
        <w:t xml:space="preserve"> is to be distributed to the participants pri</w:t>
      </w:r>
      <w:r w:rsidR="00A0780A">
        <w:t xml:space="preserve">or to the meeting. The ROC, </w:t>
      </w:r>
      <w:r w:rsidR="00E15BFB">
        <w:t>ZOC</w:t>
      </w:r>
      <w:r w:rsidR="004105F7">
        <w:t xml:space="preserve">s </w:t>
      </w:r>
      <w:r>
        <w:t xml:space="preserve">and </w:t>
      </w:r>
      <w:proofErr w:type="spellStart"/>
      <w:r w:rsidR="00F54612">
        <w:t>Subcommitttee</w:t>
      </w:r>
      <w:proofErr w:type="spellEnd"/>
      <w:r>
        <w:t xml:space="preserve"> </w:t>
      </w:r>
      <w:r w:rsidR="004105F7">
        <w:t xml:space="preserve">Representatives </w:t>
      </w:r>
      <w:r w:rsidR="00067DF5">
        <w:t>may be</w:t>
      </w:r>
      <w:r>
        <w:t xml:space="preserve"> requested to provide written reports to be included in the </w:t>
      </w:r>
      <w:r w:rsidR="00BE339D">
        <w:t>agenda</w:t>
      </w:r>
      <w:r>
        <w:t xml:space="preserve">. </w:t>
      </w:r>
    </w:p>
    <w:p w14:paraId="0A65420E" w14:textId="77777777" w:rsidR="000B010A" w:rsidRDefault="000B010A" w:rsidP="00E948C8">
      <w:pPr>
        <w:pStyle w:val="ListParagraph"/>
        <w:ind w:left="284"/>
      </w:pPr>
    </w:p>
    <w:p w14:paraId="7187C658" w14:textId="5FD37ED3" w:rsidR="000B010A" w:rsidRPr="00C12BC0" w:rsidRDefault="00DA0B17" w:rsidP="00BE339D">
      <w:pPr>
        <w:pStyle w:val="Heading2"/>
      </w:pPr>
      <w:bookmarkStart w:id="13" w:name="_Toc527399119"/>
      <w:r w:rsidRPr="00DA0B17">
        <w:t>2.</w:t>
      </w:r>
      <w:r w:rsidR="00042056">
        <w:t>3</w:t>
      </w:r>
      <w:r>
        <w:t xml:space="preserve"> </w:t>
      </w:r>
      <w:r w:rsidR="000B010A" w:rsidRPr="00C12BC0">
        <w:t>Registration as a Volleyball BC Referee</w:t>
      </w:r>
      <w:bookmarkEnd w:id="13"/>
    </w:p>
    <w:p w14:paraId="00D10932" w14:textId="4AC47EEC" w:rsidR="000B010A" w:rsidRDefault="000B010A" w:rsidP="000B010A">
      <w:pPr>
        <w:rPr>
          <w:sz w:val="28"/>
          <w:szCs w:val="28"/>
        </w:rPr>
      </w:pPr>
    </w:p>
    <w:p w14:paraId="6F4606B6" w14:textId="3BAEF3D7" w:rsidR="006A6892" w:rsidRPr="00B3034D" w:rsidRDefault="00B3034D" w:rsidP="000B010A">
      <w:r>
        <w:t>VBC referees are expected to register yearly, remain active as officials, and maintain current knowledge of the rules and their application.</w:t>
      </w:r>
    </w:p>
    <w:p w14:paraId="62858889" w14:textId="77777777" w:rsidR="006A6892" w:rsidRDefault="006A6892" w:rsidP="000B010A">
      <w:pPr>
        <w:rPr>
          <w:sz w:val="28"/>
          <w:szCs w:val="28"/>
        </w:rPr>
      </w:pPr>
    </w:p>
    <w:p w14:paraId="6E5A73F1" w14:textId="789B28E3" w:rsidR="000B010A" w:rsidRDefault="00042056" w:rsidP="00D566F9">
      <w:pPr>
        <w:pStyle w:val="Heading3"/>
        <w:ind w:firstLine="284"/>
      </w:pPr>
      <w:bookmarkStart w:id="14" w:name="_Toc527399120"/>
      <w:r>
        <w:t>2.3.</w:t>
      </w:r>
      <w:r w:rsidR="002536BF">
        <w:t xml:space="preserve">1 </w:t>
      </w:r>
      <w:r w:rsidR="000B010A">
        <w:t>Registration</w:t>
      </w:r>
      <w:bookmarkEnd w:id="14"/>
    </w:p>
    <w:p w14:paraId="1F1EC7E9" w14:textId="77777777" w:rsidR="000B010A" w:rsidRDefault="000B010A" w:rsidP="000B010A">
      <w:pPr>
        <w:tabs>
          <w:tab w:val="left" w:pos="1460"/>
          <w:tab w:val="left" w:pos="1620"/>
        </w:tabs>
      </w:pPr>
    </w:p>
    <w:p w14:paraId="08E28E7F" w14:textId="7F8BBF83" w:rsidR="0093789D" w:rsidRDefault="000B010A" w:rsidP="00E948C8">
      <w:pPr>
        <w:tabs>
          <w:tab w:val="left" w:pos="284"/>
          <w:tab w:val="left" w:pos="1460"/>
          <w:tab w:val="left" w:pos="1620"/>
        </w:tabs>
        <w:ind w:left="284"/>
      </w:pPr>
      <w:r>
        <w:t>Volleyball Referees Level 1 (Local</w:t>
      </w:r>
      <w:r w:rsidR="00BE339D">
        <w:t xml:space="preserve"> / Junior</w:t>
      </w:r>
      <w:r>
        <w:t xml:space="preserve">) through Level 5 (International) must register </w:t>
      </w:r>
      <w:r w:rsidR="003B5D77">
        <w:t xml:space="preserve">annually </w:t>
      </w:r>
      <w:r>
        <w:t xml:space="preserve">with Volleyball BC. Referees certified Level 3 (Regional), Level 4 (National) and Level 5 (International) must register </w:t>
      </w:r>
      <w:r w:rsidR="003B5D77">
        <w:t xml:space="preserve">annually </w:t>
      </w:r>
      <w:r>
        <w:t xml:space="preserve">with </w:t>
      </w:r>
      <w:r w:rsidR="00663F6A">
        <w:t xml:space="preserve">Volleyball BC and </w:t>
      </w:r>
      <w:r>
        <w:t>Volleyball Canada. Only those individuals who pay their current registration fees (</w:t>
      </w:r>
      <w:r w:rsidR="00621714">
        <w:t>as well as other applicable fee</w:t>
      </w:r>
      <w:r>
        <w:t>s) will be eligible to be allocated to referee by Volleyball BC allocators.</w:t>
      </w:r>
      <w:r w:rsidR="00B3034D">
        <w:t xml:space="preserve"> </w:t>
      </w:r>
      <w:r w:rsidR="003B5D77">
        <w:t xml:space="preserve">In the case where a referee is owed match fees from Volleyball BC and they have not registered for the current season, </w:t>
      </w:r>
      <w:r w:rsidR="003B5D77" w:rsidRPr="00C608AD">
        <w:t xml:space="preserve">Volleyball BC reserves the right </w:t>
      </w:r>
      <w:r w:rsidR="00F04482">
        <w:t xml:space="preserve">to </w:t>
      </w:r>
      <w:r w:rsidR="00C608AD">
        <w:t>withhold payment until membership has been paid</w:t>
      </w:r>
      <w:r w:rsidR="003B5D77" w:rsidRPr="00C608AD">
        <w:t>.</w:t>
      </w:r>
      <w:r w:rsidRPr="00C608AD">
        <w:t xml:space="preserve"> </w:t>
      </w:r>
      <w:r w:rsidR="0093789D">
        <w:t xml:space="preserve">This is also true for payments from </w:t>
      </w:r>
      <w:r w:rsidR="00BE339D">
        <w:t xml:space="preserve">U SPORTS and </w:t>
      </w:r>
      <w:r w:rsidR="0093789D">
        <w:t>PacWest.</w:t>
      </w:r>
    </w:p>
    <w:p w14:paraId="7AE7EF1C" w14:textId="76815069" w:rsidR="000B010A" w:rsidRDefault="000B010A" w:rsidP="00E948C8">
      <w:pPr>
        <w:tabs>
          <w:tab w:val="left" w:pos="284"/>
          <w:tab w:val="left" w:pos="1460"/>
          <w:tab w:val="left" w:pos="1620"/>
        </w:tabs>
        <w:ind w:left="284"/>
      </w:pPr>
      <w:r w:rsidRPr="00C608AD">
        <w:tab/>
      </w:r>
    </w:p>
    <w:p w14:paraId="0C28909F" w14:textId="0D8BFE18" w:rsidR="000B010A" w:rsidRDefault="00042056" w:rsidP="00D566F9">
      <w:pPr>
        <w:pStyle w:val="Heading3"/>
        <w:ind w:firstLine="284"/>
      </w:pPr>
      <w:bookmarkStart w:id="15" w:name="_Toc527399121"/>
      <w:r>
        <w:t>2.3</w:t>
      </w:r>
      <w:r w:rsidR="002536BF">
        <w:t xml:space="preserve">.2 </w:t>
      </w:r>
      <w:r w:rsidR="000B010A">
        <w:t>Registration Fees</w:t>
      </w:r>
      <w:bookmarkEnd w:id="15"/>
    </w:p>
    <w:p w14:paraId="0B40D12C" w14:textId="77777777" w:rsidR="000B010A" w:rsidRDefault="000B010A" w:rsidP="000B010A">
      <w:pPr>
        <w:tabs>
          <w:tab w:val="left" w:pos="1460"/>
          <w:tab w:val="left" w:pos="1620"/>
        </w:tabs>
      </w:pPr>
    </w:p>
    <w:p w14:paraId="50A53B4F" w14:textId="6CACA7DF" w:rsidR="000B010A" w:rsidRDefault="000B010A" w:rsidP="00E948C8">
      <w:pPr>
        <w:tabs>
          <w:tab w:val="left" w:pos="284"/>
          <w:tab w:val="left" w:pos="1460"/>
          <w:tab w:val="left" w:pos="1620"/>
        </w:tabs>
        <w:ind w:left="284"/>
      </w:pPr>
      <w:r>
        <w:t>Registration fees will be set by Volleyball Canada and Volleyball BC and will be posted on the Volleyball BC website.</w:t>
      </w:r>
    </w:p>
    <w:p w14:paraId="6DE1139F" w14:textId="77777777" w:rsidR="000B010A" w:rsidRDefault="000B010A" w:rsidP="000B010A">
      <w:pPr>
        <w:tabs>
          <w:tab w:val="left" w:pos="1460"/>
          <w:tab w:val="left" w:pos="1620"/>
        </w:tabs>
      </w:pPr>
    </w:p>
    <w:p w14:paraId="6EBAB75D" w14:textId="5B1A1570" w:rsidR="000B010A" w:rsidRDefault="00042056" w:rsidP="00D566F9">
      <w:pPr>
        <w:pStyle w:val="Heading3"/>
        <w:ind w:firstLine="284"/>
      </w:pPr>
      <w:bookmarkStart w:id="16" w:name="_Toc527399122"/>
      <w:r>
        <w:t>2.3</w:t>
      </w:r>
      <w:r w:rsidR="002536BF">
        <w:t xml:space="preserve">.3 </w:t>
      </w:r>
      <w:r w:rsidR="000B010A">
        <w:t>Registration Policies</w:t>
      </w:r>
      <w:bookmarkEnd w:id="16"/>
    </w:p>
    <w:p w14:paraId="0C196DB0" w14:textId="77777777" w:rsidR="000B010A" w:rsidRDefault="000B010A" w:rsidP="000B010A">
      <w:pPr>
        <w:tabs>
          <w:tab w:val="left" w:pos="1460"/>
          <w:tab w:val="left" w:pos="1620"/>
        </w:tabs>
        <w:ind w:left="360" w:firstLine="720"/>
      </w:pPr>
    </w:p>
    <w:p w14:paraId="4691B900" w14:textId="03A88C58" w:rsidR="000B010A" w:rsidRDefault="000B010A" w:rsidP="00E948C8">
      <w:pPr>
        <w:tabs>
          <w:tab w:val="left" w:pos="1460"/>
          <w:tab w:val="left" w:pos="1620"/>
        </w:tabs>
        <w:ind w:left="360" w:hanging="76"/>
      </w:pPr>
      <w:r>
        <w:lastRenderedPageBreak/>
        <w:t>T</w:t>
      </w:r>
      <w:r w:rsidR="00B3034D">
        <w:t>he volleyball year for referee</w:t>
      </w:r>
      <w:r>
        <w:t xml:space="preserve"> registration is September 1 to August 31. </w:t>
      </w:r>
    </w:p>
    <w:p w14:paraId="42249135" w14:textId="670F047E" w:rsidR="0025478D" w:rsidRDefault="000B010A" w:rsidP="00584CE3">
      <w:pPr>
        <w:tabs>
          <w:tab w:val="left" w:pos="1460"/>
          <w:tab w:val="left" w:pos="1620"/>
        </w:tabs>
        <w:ind w:left="284"/>
      </w:pPr>
      <w:r>
        <w:t xml:space="preserve">An updated copy of the registered referees will be sent out a number of times during the fall (high school) and spring (club) seasons to each </w:t>
      </w:r>
      <w:r w:rsidR="00B3034D">
        <w:t>ZOC</w:t>
      </w:r>
      <w:r w:rsidR="003B5D77">
        <w:t xml:space="preserve"> and </w:t>
      </w:r>
      <w:r w:rsidR="00E15BFB">
        <w:t>AR</w:t>
      </w:r>
      <w:r>
        <w:t xml:space="preserve"> to encourage the registration of all referees</w:t>
      </w:r>
      <w:r w:rsidR="00B3034D">
        <w:t xml:space="preserve"> and the allocation of registered referees</w:t>
      </w:r>
      <w:r>
        <w:t>.</w:t>
      </w:r>
    </w:p>
    <w:p w14:paraId="31D4E728" w14:textId="77777777" w:rsidR="002D0DBA" w:rsidRDefault="002D0DBA" w:rsidP="00B62DC2">
      <w:pPr>
        <w:tabs>
          <w:tab w:val="left" w:pos="1460"/>
          <w:tab w:val="left" w:pos="1620"/>
        </w:tabs>
        <w:ind w:left="360" w:firstLine="349"/>
      </w:pPr>
    </w:p>
    <w:p w14:paraId="432B0BBC" w14:textId="50DACD78" w:rsidR="000B010A" w:rsidRDefault="00042056" w:rsidP="00D566F9">
      <w:pPr>
        <w:pStyle w:val="Heading3"/>
        <w:ind w:firstLine="284"/>
      </w:pPr>
      <w:bookmarkStart w:id="17" w:name="_Toc527399123"/>
      <w:r>
        <w:t>2.3</w:t>
      </w:r>
      <w:r w:rsidR="002536BF">
        <w:t xml:space="preserve">.4 </w:t>
      </w:r>
      <w:r w:rsidR="000B010A">
        <w:t>Life Members</w:t>
      </w:r>
      <w:bookmarkEnd w:id="17"/>
    </w:p>
    <w:p w14:paraId="656E0D3A" w14:textId="77777777" w:rsidR="000B010A" w:rsidRDefault="000B010A" w:rsidP="000B010A">
      <w:pPr>
        <w:tabs>
          <w:tab w:val="left" w:pos="1460"/>
          <w:tab w:val="left" w:pos="1620"/>
        </w:tabs>
      </w:pPr>
    </w:p>
    <w:p w14:paraId="49FE536B" w14:textId="46D53606" w:rsidR="000B010A" w:rsidRDefault="00F1091B" w:rsidP="00E948C8">
      <w:pPr>
        <w:tabs>
          <w:tab w:val="left" w:pos="284"/>
          <w:tab w:val="left" w:pos="1460"/>
        </w:tabs>
        <w:ind w:left="284"/>
      </w:pPr>
      <w:r>
        <w:t>Life members are granted</w:t>
      </w:r>
      <w:r w:rsidR="000B010A">
        <w:t xml:space="preserve"> lifetime membership</w:t>
      </w:r>
      <w:r>
        <w:t>s</w:t>
      </w:r>
      <w:r w:rsidR="000B010A">
        <w:t xml:space="preserve"> as Volleyball BC Referee</w:t>
      </w:r>
      <w:r>
        <w:t>s</w:t>
      </w:r>
      <w:r w:rsidR="000B010A">
        <w:t xml:space="preserve"> and do not pay fees to Volleyball BC.</w:t>
      </w:r>
      <w:r w:rsidR="000B010A">
        <w:tab/>
      </w:r>
    </w:p>
    <w:p w14:paraId="0DEBC937" w14:textId="77777777" w:rsidR="00E948C8" w:rsidRDefault="00E948C8" w:rsidP="000B010A">
      <w:pPr>
        <w:tabs>
          <w:tab w:val="left" w:pos="1460"/>
          <w:tab w:val="left" w:pos="1620"/>
        </w:tabs>
      </w:pPr>
    </w:p>
    <w:p w14:paraId="7B40CC59" w14:textId="363AF0C9" w:rsidR="000B010A" w:rsidRDefault="00042056" w:rsidP="00D566F9">
      <w:pPr>
        <w:pStyle w:val="Heading3"/>
        <w:ind w:firstLine="284"/>
      </w:pPr>
      <w:bookmarkStart w:id="18" w:name="_Toc527399124"/>
      <w:r>
        <w:t>2.3</w:t>
      </w:r>
      <w:r w:rsidR="002536BF">
        <w:t>.</w:t>
      </w:r>
      <w:r w:rsidR="00D566F9">
        <w:t>5</w:t>
      </w:r>
      <w:r w:rsidR="002536BF">
        <w:t xml:space="preserve"> </w:t>
      </w:r>
      <w:r w:rsidR="000B010A">
        <w:t>Leave of Absence</w:t>
      </w:r>
      <w:bookmarkEnd w:id="18"/>
    </w:p>
    <w:p w14:paraId="7D473ADD" w14:textId="77777777" w:rsidR="00E15BFB" w:rsidRDefault="00E15BFB" w:rsidP="000B010A">
      <w:pPr>
        <w:tabs>
          <w:tab w:val="left" w:pos="1460"/>
          <w:tab w:val="left" w:pos="1620"/>
        </w:tabs>
        <w:ind w:left="360"/>
      </w:pPr>
    </w:p>
    <w:p w14:paraId="7FEC748E" w14:textId="74E75D16" w:rsidR="000B010A" w:rsidRDefault="00E15BFB" w:rsidP="000B010A">
      <w:pPr>
        <w:tabs>
          <w:tab w:val="left" w:pos="1460"/>
          <w:tab w:val="left" w:pos="1620"/>
        </w:tabs>
        <w:ind w:left="360"/>
      </w:pPr>
      <w:r>
        <w:t>Refer to the National Handbook.</w:t>
      </w:r>
    </w:p>
    <w:p w14:paraId="17CDA968" w14:textId="77777777" w:rsidR="000B010A" w:rsidRDefault="000B010A" w:rsidP="00E15BFB">
      <w:pPr>
        <w:tabs>
          <w:tab w:val="left" w:pos="1460"/>
          <w:tab w:val="left" w:pos="1620"/>
        </w:tabs>
      </w:pPr>
    </w:p>
    <w:p w14:paraId="6E03BB20" w14:textId="4744BD4F" w:rsidR="000B010A" w:rsidRDefault="00042056" w:rsidP="00D566F9">
      <w:pPr>
        <w:pStyle w:val="Heading3"/>
        <w:ind w:firstLine="360"/>
      </w:pPr>
      <w:bookmarkStart w:id="19" w:name="_Toc527399125"/>
      <w:r>
        <w:t>2.3</w:t>
      </w:r>
      <w:r w:rsidR="002536BF">
        <w:t>.</w:t>
      </w:r>
      <w:r w:rsidR="00D566F9">
        <w:t>6</w:t>
      </w:r>
      <w:r w:rsidR="002536BF">
        <w:t xml:space="preserve"> </w:t>
      </w:r>
      <w:r w:rsidR="000B010A">
        <w:t>Out of Province Transfers</w:t>
      </w:r>
      <w:bookmarkEnd w:id="19"/>
    </w:p>
    <w:p w14:paraId="023EE811" w14:textId="0753AAF9" w:rsidR="00E15BFB" w:rsidRDefault="00E15BFB" w:rsidP="00B62DC2">
      <w:pPr>
        <w:tabs>
          <w:tab w:val="left" w:pos="1460"/>
          <w:tab w:val="left" w:pos="1620"/>
        </w:tabs>
        <w:ind w:left="360" w:firstLine="349"/>
      </w:pPr>
    </w:p>
    <w:p w14:paraId="39921844" w14:textId="77777777" w:rsidR="00E15BFB" w:rsidRDefault="00E15BFB" w:rsidP="00E15BFB">
      <w:pPr>
        <w:tabs>
          <w:tab w:val="left" w:pos="1460"/>
          <w:tab w:val="left" w:pos="1620"/>
        </w:tabs>
        <w:ind w:left="360"/>
      </w:pPr>
      <w:r>
        <w:t>Refer to the National Handbook.</w:t>
      </w:r>
    </w:p>
    <w:p w14:paraId="2FD2C0B0" w14:textId="77777777" w:rsidR="00E15BFB" w:rsidRDefault="00E15BFB" w:rsidP="00B62DC2">
      <w:pPr>
        <w:tabs>
          <w:tab w:val="left" w:pos="1460"/>
          <w:tab w:val="left" w:pos="1620"/>
        </w:tabs>
        <w:ind w:left="360" w:firstLine="349"/>
      </w:pPr>
    </w:p>
    <w:p w14:paraId="4F15A289" w14:textId="713EB4FD" w:rsidR="000B010A" w:rsidRDefault="00042056" w:rsidP="00D566F9">
      <w:pPr>
        <w:pStyle w:val="Heading3"/>
        <w:ind w:firstLine="360"/>
      </w:pPr>
      <w:bookmarkStart w:id="20" w:name="_Toc527399126"/>
      <w:r>
        <w:t>2.3</w:t>
      </w:r>
      <w:r w:rsidR="0041509D">
        <w:t>.</w:t>
      </w:r>
      <w:r w:rsidR="00D566F9">
        <w:t>7</w:t>
      </w:r>
      <w:r w:rsidR="0041509D">
        <w:t xml:space="preserve"> </w:t>
      </w:r>
      <w:r w:rsidR="000B010A">
        <w:t>Travel</w:t>
      </w:r>
      <w:bookmarkEnd w:id="20"/>
    </w:p>
    <w:p w14:paraId="0C093ED5" w14:textId="476FF31D" w:rsidR="000B010A" w:rsidRDefault="000B010A" w:rsidP="000B010A">
      <w:pPr>
        <w:tabs>
          <w:tab w:val="left" w:pos="1460"/>
          <w:tab w:val="left" w:pos="1620"/>
        </w:tabs>
      </w:pPr>
    </w:p>
    <w:p w14:paraId="778FA4F9" w14:textId="724D0CA0" w:rsidR="00D566F9" w:rsidRDefault="00D566F9" w:rsidP="00D566F9">
      <w:pPr>
        <w:tabs>
          <w:tab w:val="left" w:pos="1460"/>
          <w:tab w:val="left" w:pos="1620"/>
        </w:tabs>
        <w:ind w:left="360"/>
      </w:pPr>
      <w:r>
        <w:t>Refer to the National Handbook.</w:t>
      </w:r>
    </w:p>
    <w:p w14:paraId="10EA4E2A" w14:textId="77777777" w:rsidR="00D566F9" w:rsidRDefault="00D566F9" w:rsidP="00D566F9">
      <w:pPr>
        <w:tabs>
          <w:tab w:val="left" w:pos="1460"/>
          <w:tab w:val="left" w:pos="1620"/>
        </w:tabs>
      </w:pPr>
    </w:p>
    <w:p w14:paraId="12E3F168" w14:textId="7295CABD" w:rsidR="000B010A" w:rsidRDefault="00042056" w:rsidP="00D566F9">
      <w:pPr>
        <w:pStyle w:val="Heading3"/>
        <w:ind w:firstLine="284"/>
      </w:pPr>
      <w:bookmarkStart w:id="21" w:name="_Toc527399127"/>
      <w:r>
        <w:t>2.3</w:t>
      </w:r>
      <w:r w:rsidR="00D566F9">
        <w:t>.8</w:t>
      </w:r>
      <w:r w:rsidR="0041509D">
        <w:t xml:space="preserve"> </w:t>
      </w:r>
      <w:r w:rsidR="000B010A">
        <w:t>Fee Schedule</w:t>
      </w:r>
      <w:bookmarkEnd w:id="21"/>
    </w:p>
    <w:p w14:paraId="4DB0E11F" w14:textId="77777777" w:rsidR="000B010A" w:rsidRDefault="000B010A" w:rsidP="000B010A">
      <w:pPr>
        <w:tabs>
          <w:tab w:val="left" w:pos="1460"/>
          <w:tab w:val="left" w:pos="1620"/>
        </w:tabs>
      </w:pPr>
    </w:p>
    <w:p w14:paraId="15B940E6" w14:textId="77777777" w:rsidR="000B010A" w:rsidRDefault="000B010A" w:rsidP="00920536">
      <w:pPr>
        <w:ind w:left="284"/>
      </w:pPr>
      <w:r>
        <w:t>The recommended fee schedule for all Volleyball BC events can be found on the Volleyball BC website.</w:t>
      </w:r>
    </w:p>
    <w:p w14:paraId="7EFB7AD6" w14:textId="77777777" w:rsidR="000B010A" w:rsidRDefault="000B010A" w:rsidP="000B010A">
      <w:pPr>
        <w:tabs>
          <w:tab w:val="left" w:pos="1460"/>
          <w:tab w:val="left" w:pos="1620"/>
        </w:tabs>
      </w:pPr>
    </w:p>
    <w:p w14:paraId="10A4684B" w14:textId="57B801A3" w:rsidR="000B010A" w:rsidRDefault="00042056" w:rsidP="00D566F9">
      <w:pPr>
        <w:pStyle w:val="Heading3"/>
        <w:ind w:firstLine="284"/>
      </w:pPr>
      <w:bookmarkStart w:id="22" w:name="_Toc527399128"/>
      <w:r>
        <w:t>2.3</w:t>
      </w:r>
      <w:r w:rsidR="00D566F9">
        <w:t>.9</w:t>
      </w:r>
      <w:r w:rsidR="0041509D">
        <w:t xml:space="preserve"> </w:t>
      </w:r>
      <w:r w:rsidR="000B010A">
        <w:t>Referee Uniform</w:t>
      </w:r>
      <w:bookmarkEnd w:id="22"/>
    </w:p>
    <w:p w14:paraId="0E41C52A" w14:textId="77777777" w:rsidR="000B010A" w:rsidRDefault="000B010A" w:rsidP="000B010A">
      <w:pPr>
        <w:tabs>
          <w:tab w:val="left" w:pos="1460"/>
          <w:tab w:val="left" w:pos="1620"/>
        </w:tabs>
      </w:pPr>
    </w:p>
    <w:p w14:paraId="0C358D6A" w14:textId="1C118072" w:rsidR="000B010A" w:rsidRDefault="000B010A" w:rsidP="00920536">
      <w:pPr>
        <w:ind w:left="284"/>
      </w:pPr>
      <w:r>
        <w:t xml:space="preserve">The </w:t>
      </w:r>
      <w:r w:rsidR="006F6777">
        <w:t>referee</w:t>
      </w:r>
      <w:r>
        <w:t xml:space="preserve"> uniform for Canadian referees in domestic competitions consist</w:t>
      </w:r>
      <w:r w:rsidR="003B5D77">
        <w:t>s</w:t>
      </w:r>
      <w:r>
        <w:t xml:space="preserve"> of the following:</w:t>
      </w:r>
    </w:p>
    <w:p w14:paraId="7D7ED4F9" w14:textId="77777777" w:rsidR="000B010A" w:rsidRPr="00BD16CF" w:rsidRDefault="000B010A" w:rsidP="00586159">
      <w:pPr>
        <w:pStyle w:val="ListParagraph"/>
        <w:numPr>
          <w:ilvl w:val="0"/>
          <w:numId w:val="5"/>
        </w:numPr>
        <w:tabs>
          <w:tab w:val="left" w:pos="1060"/>
        </w:tabs>
      </w:pPr>
      <w:r w:rsidRPr="00BD16CF">
        <w:t>Navy Volleyball Canada shirt – crested</w:t>
      </w:r>
    </w:p>
    <w:p w14:paraId="05BD60E0" w14:textId="77777777" w:rsidR="000B010A" w:rsidRPr="00BD16CF" w:rsidRDefault="000B010A" w:rsidP="00586159">
      <w:pPr>
        <w:pStyle w:val="ListParagraph"/>
        <w:numPr>
          <w:ilvl w:val="0"/>
          <w:numId w:val="5"/>
        </w:numPr>
        <w:tabs>
          <w:tab w:val="left" w:pos="1060"/>
        </w:tabs>
      </w:pPr>
      <w:r w:rsidRPr="00BD16CF">
        <w:t>Navy Volleyball Canada pants – crested</w:t>
      </w:r>
    </w:p>
    <w:p w14:paraId="4D3A3423" w14:textId="77777777" w:rsidR="000B010A" w:rsidRPr="00BD16CF" w:rsidRDefault="000B010A" w:rsidP="00586159">
      <w:pPr>
        <w:pStyle w:val="ListParagraph"/>
        <w:numPr>
          <w:ilvl w:val="0"/>
          <w:numId w:val="5"/>
        </w:numPr>
        <w:tabs>
          <w:tab w:val="left" w:pos="1060"/>
        </w:tabs>
      </w:pPr>
      <w:r w:rsidRPr="00BD16CF">
        <w:t>White socks and predominantly white shoes</w:t>
      </w:r>
    </w:p>
    <w:p w14:paraId="4CEEF67C" w14:textId="3E8E3BF3" w:rsidR="000B010A" w:rsidRPr="00BD16CF" w:rsidRDefault="000B010A" w:rsidP="00586159">
      <w:pPr>
        <w:pStyle w:val="ListParagraph"/>
        <w:numPr>
          <w:ilvl w:val="0"/>
          <w:numId w:val="5"/>
        </w:numPr>
        <w:tabs>
          <w:tab w:val="left" w:pos="1060"/>
        </w:tabs>
      </w:pPr>
      <w:r w:rsidRPr="00BD16CF">
        <w:t>A Volleyball Canada Referee Crest th</w:t>
      </w:r>
      <w:r w:rsidR="00A0780A" w:rsidRPr="00BD16CF">
        <w:t>at represents the level of certification</w:t>
      </w:r>
      <w:r w:rsidRPr="00BD16CF">
        <w:t xml:space="preserve"> of the referee</w:t>
      </w:r>
    </w:p>
    <w:p w14:paraId="1E09C4AE" w14:textId="77777777" w:rsidR="004359BF" w:rsidRDefault="004359BF" w:rsidP="00920536">
      <w:pPr>
        <w:tabs>
          <w:tab w:val="left" w:pos="1100"/>
        </w:tabs>
        <w:ind w:left="284"/>
      </w:pPr>
    </w:p>
    <w:p w14:paraId="5040F73F" w14:textId="58B46A09" w:rsidR="00663F6A" w:rsidRDefault="00663F6A" w:rsidP="00920536">
      <w:pPr>
        <w:tabs>
          <w:tab w:val="left" w:pos="1100"/>
        </w:tabs>
        <w:ind w:left="284"/>
      </w:pPr>
      <w:r>
        <w:t xml:space="preserve">This uniform requirement is required for both the major and minor </w:t>
      </w:r>
      <w:r w:rsidR="00B3034D">
        <w:t>officials</w:t>
      </w:r>
      <w:r>
        <w:t xml:space="preserve">, with the exception that minor </w:t>
      </w:r>
      <w:r w:rsidR="00B3034D">
        <w:t>officials</w:t>
      </w:r>
      <w:r>
        <w:t xml:space="preserve"> do not wear their Volleyball Canada crest.</w:t>
      </w:r>
    </w:p>
    <w:p w14:paraId="10D7F97F" w14:textId="77777777" w:rsidR="00334307" w:rsidRDefault="00334307" w:rsidP="00920536">
      <w:pPr>
        <w:tabs>
          <w:tab w:val="left" w:pos="1100"/>
        </w:tabs>
        <w:ind w:left="284"/>
      </w:pPr>
    </w:p>
    <w:p w14:paraId="7D982D38" w14:textId="1746286A" w:rsidR="000B010A" w:rsidRDefault="000B010A" w:rsidP="00920536">
      <w:pPr>
        <w:tabs>
          <w:tab w:val="left" w:pos="1100"/>
        </w:tabs>
        <w:ind w:left="284"/>
      </w:pPr>
      <w:r>
        <w:t xml:space="preserve">The Canadian Referee uniform is mandatory for all Volleyball BC referees at all Volleyball BC and Volleyball Canada events. </w:t>
      </w:r>
    </w:p>
    <w:p w14:paraId="520BB9F3" w14:textId="146E4BAA" w:rsidR="000B010A" w:rsidRDefault="000B010A" w:rsidP="000B010A">
      <w:pPr>
        <w:tabs>
          <w:tab w:val="left" w:pos="1460"/>
          <w:tab w:val="left" w:pos="1620"/>
        </w:tabs>
      </w:pPr>
    </w:p>
    <w:p w14:paraId="05D9D3CC" w14:textId="77777777" w:rsidR="00334307" w:rsidRDefault="00334307" w:rsidP="00334307">
      <w:pPr>
        <w:ind w:left="360" w:firstLine="349"/>
      </w:pPr>
      <w:r>
        <w:t>2.7.5 General Referee Guidelines</w:t>
      </w:r>
    </w:p>
    <w:p w14:paraId="109ED9DB" w14:textId="77777777" w:rsidR="00334307" w:rsidRDefault="00334307" w:rsidP="00334307"/>
    <w:p w14:paraId="3918687F" w14:textId="77777777" w:rsidR="00334307" w:rsidRDefault="00334307" w:rsidP="00334307">
      <w:pPr>
        <w:pStyle w:val="ListParagraph"/>
        <w:numPr>
          <w:ilvl w:val="0"/>
          <w:numId w:val="18"/>
        </w:numPr>
        <w:ind w:left="709"/>
      </w:pPr>
      <w:r>
        <w:t>Must be wearing the appropriate Volleyball Canada uniform.</w:t>
      </w:r>
    </w:p>
    <w:p w14:paraId="786DA3FA" w14:textId="77777777" w:rsidR="00334307" w:rsidRDefault="00334307" w:rsidP="00334307">
      <w:pPr>
        <w:pStyle w:val="ListParagraph"/>
        <w:numPr>
          <w:ilvl w:val="0"/>
          <w:numId w:val="18"/>
        </w:numPr>
        <w:ind w:left="709"/>
      </w:pPr>
      <w:r>
        <w:t>Each referee should also have the following equipment:</w:t>
      </w:r>
    </w:p>
    <w:p w14:paraId="2138B7D7" w14:textId="77777777" w:rsidR="00334307" w:rsidRDefault="00334307" w:rsidP="00334307">
      <w:pPr>
        <w:pStyle w:val="ListParagraph"/>
        <w:numPr>
          <w:ilvl w:val="0"/>
          <w:numId w:val="34"/>
        </w:numPr>
        <w:ind w:left="1134"/>
      </w:pPr>
      <w:r>
        <w:t>Whistle</w:t>
      </w:r>
    </w:p>
    <w:p w14:paraId="17F17D10" w14:textId="77777777" w:rsidR="00334307" w:rsidRDefault="00334307" w:rsidP="00334307">
      <w:pPr>
        <w:pStyle w:val="ListParagraph"/>
        <w:numPr>
          <w:ilvl w:val="0"/>
          <w:numId w:val="34"/>
        </w:numPr>
        <w:ind w:left="1134"/>
      </w:pPr>
      <w:r>
        <w:t>Current Rule Book and Refereeing Guidelines</w:t>
      </w:r>
    </w:p>
    <w:p w14:paraId="26578D01" w14:textId="77777777" w:rsidR="00334307" w:rsidRDefault="00334307" w:rsidP="00334307">
      <w:pPr>
        <w:pStyle w:val="ListParagraph"/>
        <w:numPr>
          <w:ilvl w:val="0"/>
          <w:numId w:val="34"/>
        </w:numPr>
        <w:ind w:left="1134"/>
      </w:pPr>
      <w:r>
        <w:t>Sanction Cards</w:t>
      </w:r>
    </w:p>
    <w:p w14:paraId="07C93011" w14:textId="77777777" w:rsidR="00334307" w:rsidRDefault="00334307" w:rsidP="00334307">
      <w:pPr>
        <w:pStyle w:val="ListParagraph"/>
        <w:numPr>
          <w:ilvl w:val="0"/>
          <w:numId w:val="34"/>
        </w:numPr>
        <w:ind w:left="1134"/>
      </w:pPr>
      <w:r>
        <w:t>Coin</w:t>
      </w:r>
    </w:p>
    <w:p w14:paraId="4C45A157" w14:textId="77777777" w:rsidR="00334307" w:rsidRDefault="00334307" w:rsidP="00334307">
      <w:pPr>
        <w:pStyle w:val="ListParagraph"/>
        <w:numPr>
          <w:ilvl w:val="0"/>
          <w:numId w:val="34"/>
        </w:numPr>
        <w:ind w:left="1134"/>
      </w:pPr>
      <w:r>
        <w:t>Watch</w:t>
      </w:r>
    </w:p>
    <w:p w14:paraId="264B640B" w14:textId="77777777" w:rsidR="00334307" w:rsidRDefault="00334307" w:rsidP="00334307">
      <w:pPr>
        <w:pStyle w:val="ListParagraph"/>
        <w:numPr>
          <w:ilvl w:val="0"/>
          <w:numId w:val="34"/>
        </w:numPr>
        <w:ind w:left="1134"/>
      </w:pPr>
      <w:r>
        <w:t>Ball pump and pressure measuring device</w:t>
      </w:r>
    </w:p>
    <w:p w14:paraId="3549C0E1" w14:textId="77777777" w:rsidR="00334307" w:rsidRDefault="00334307" w:rsidP="00334307">
      <w:pPr>
        <w:pStyle w:val="ListParagraph"/>
        <w:numPr>
          <w:ilvl w:val="0"/>
          <w:numId w:val="34"/>
        </w:numPr>
        <w:ind w:left="1134"/>
      </w:pPr>
      <w:r>
        <w:t>Net measuring device</w:t>
      </w:r>
    </w:p>
    <w:p w14:paraId="69794B22" w14:textId="77777777" w:rsidR="00334307" w:rsidRPr="007D1481" w:rsidRDefault="00334307" w:rsidP="00334307">
      <w:pPr>
        <w:pStyle w:val="ListParagraph"/>
        <w:numPr>
          <w:ilvl w:val="0"/>
          <w:numId w:val="18"/>
        </w:numPr>
        <w:ind w:left="709"/>
      </w:pPr>
      <w:r w:rsidRPr="007D1481">
        <w:t>Must arrive at assigned venue at least ½ hour prior to start of assigned match and report to Head Referee.</w:t>
      </w:r>
    </w:p>
    <w:p w14:paraId="6D44378F" w14:textId="77777777" w:rsidR="00334307" w:rsidRDefault="00334307" w:rsidP="00334307">
      <w:pPr>
        <w:pStyle w:val="ListParagraph"/>
        <w:numPr>
          <w:ilvl w:val="0"/>
          <w:numId w:val="18"/>
        </w:numPr>
        <w:ind w:left="709"/>
      </w:pPr>
      <w:r>
        <w:t>Do not leave the gym until you have confirmed with the Head Referee that you are finished for the day.</w:t>
      </w:r>
    </w:p>
    <w:p w14:paraId="6D144B7A" w14:textId="77777777" w:rsidR="00334307" w:rsidRDefault="00334307" w:rsidP="00334307">
      <w:pPr>
        <w:pStyle w:val="ListParagraph"/>
        <w:numPr>
          <w:ilvl w:val="0"/>
          <w:numId w:val="18"/>
        </w:numPr>
        <w:ind w:left="709"/>
      </w:pPr>
      <w:r>
        <w:t>Check the referees’ schedules (remember to check the schedule regularly during the day because there may be some changes made) and familiarize yourself with the tournament format and protocol/procedures.</w:t>
      </w:r>
    </w:p>
    <w:p w14:paraId="66597A18" w14:textId="0C52DD86" w:rsidR="00334307" w:rsidRDefault="00334307" w:rsidP="000B010A">
      <w:pPr>
        <w:tabs>
          <w:tab w:val="left" w:pos="1460"/>
          <w:tab w:val="left" w:pos="1620"/>
        </w:tabs>
      </w:pPr>
    </w:p>
    <w:p w14:paraId="620903AB" w14:textId="77777777" w:rsidR="00334307" w:rsidRDefault="00334307" w:rsidP="000B010A">
      <w:pPr>
        <w:tabs>
          <w:tab w:val="left" w:pos="1460"/>
          <w:tab w:val="left" w:pos="1620"/>
        </w:tabs>
      </w:pPr>
    </w:p>
    <w:p w14:paraId="663FC0EA" w14:textId="16063E68" w:rsidR="000B010A" w:rsidRDefault="00042056" w:rsidP="00F1091B">
      <w:pPr>
        <w:pStyle w:val="Heading3"/>
      </w:pPr>
      <w:bookmarkStart w:id="23" w:name="_Toc527399129"/>
      <w:r>
        <w:t>2.3</w:t>
      </w:r>
      <w:r w:rsidR="0041509D">
        <w:t>.1</w:t>
      </w:r>
      <w:r w:rsidR="00D566F9">
        <w:t>0</w:t>
      </w:r>
      <w:r w:rsidR="0041509D">
        <w:t xml:space="preserve"> </w:t>
      </w:r>
      <w:r w:rsidR="000B010A">
        <w:t>Volleyball</w:t>
      </w:r>
      <w:r w:rsidR="00EF4270">
        <w:t xml:space="preserve"> Canada Referee</w:t>
      </w:r>
      <w:r w:rsidR="000B010A">
        <w:t xml:space="preserve"> Crests</w:t>
      </w:r>
      <w:bookmarkEnd w:id="23"/>
    </w:p>
    <w:p w14:paraId="714D38E3" w14:textId="77777777" w:rsidR="00D566F9" w:rsidRDefault="00D566F9" w:rsidP="00920536">
      <w:pPr>
        <w:tabs>
          <w:tab w:val="left" w:pos="851"/>
          <w:tab w:val="left" w:pos="1620"/>
        </w:tabs>
        <w:ind w:left="284"/>
        <w:rPr>
          <w:u w:val="single"/>
        </w:rPr>
      </w:pPr>
    </w:p>
    <w:p w14:paraId="36D8AF7E" w14:textId="02577C6E" w:rsidR="000B010A" w:rsidRPr="00621714" w:rsidRDefault="000B010A" w:rsidP="00920536">
      <w:pPr>
        <w:tabs>
          <w:tab w:val="left" w:pos="851"/>
          <w:tab w:val="left" w:pos="1620"/>
        </w:tabs>
        <w:ind w:left="284"/>
        <w:rPr>
          <w:u w:val="single"/>
        </w:rPr>
      </w:pPr>
      <w:r w:rsidRPr="00621714">
        <w:rPr>
          <w:u w:val="single"/>
        </w:rPr>
        <w:t>Description</w:t>
      </w:r>
      <w:r w:rsidRPr="00D566F9">
        <w:tab/>
      </w:r>
      <w:r w:rsidRPr="00D566F9">
        <w:tab/>
      </w:r>
      <w:r w:rsidRPr="00621714">
        <w:rPr>
          <w:u w:val="single"/>
        </w:rPr>
        <w:t>Level o</w:t>
      </w:r>
      <w:r w:rsidR="00A0780A">
        <w:rPr>
          <w:u w:val="single"/>
        </w:rPr>
        <w:t>f Certification</w:t>
      </w:r>
    </w:p>
    <w:p w14:paraId="31D1507D" w14:textId="4492D61C" w:rsidR="000B010A" w:rsidRDefault="000B010A" w:rsidP="00920536">
      <w:pPr>
        <w:tabs>
          <w:tab w:val="left" w:pos="993"/>
          <w:tab w:val="left" w:pos="1620"/>
        </w:tabs>
        <w:ind w:left="284"/>
      </w:pPr>
      <w:r>
        <w:t>Local</w:t>
      </w:r>
      <w:r w:rsidR="00F54612">
        <w:t xml:space="preserve"> / Junior</w:t>
      </w:r>
      <w:r>
        <w:tab/>
        <w:t>Level I</w:t>
      </w:r>
    </w:p>
    <w:p w14:paraId="46098B79" w14:textId="77777777" w:rsidR="000B010A" w:rsidRDefault="000B010A" w:rsidP="00920536">
      <w:pPr>
        <w:tabs>
          <w:tab w:val="left" w:pos="993"/>
          <w:tab w:val="left" w:pos="1620"/>
        </w:tabs>
        <w:ind w:left="284"/>
      </w:pPr>
      <w:r>
        <w:t>Provincial</w:t>
      </w:r>
      <w:r>
        <w:tab/>
      </w:r>
      <w:r>
        <w:tab/>
        <w:t>Level II</w:t>
      </w:r>
    </w:p>
    <w:p w14:paraId="77388668" w14:textId="77777777" w:rsidR="000B010A" w:rsidRDefault="000B010A" w:rsidP="00920536">
      <w:pPr>
        <w:tabs>
          <w:tab w:val="left" w:pos="993"/>
          <w:tab w:val="left" w:pos="1620"/>
        </w:tabs>
        <w:ind w:left="284" w:hanging="284"/>
      </w:pPr>
      <w:r>
        <w:tab/>
        <w:t>Regional</w:t>
      </w:r>
      <w:r>
        <w:tab/>
      </w:r>
      <w:r>
        <w:tab/>
        <w:t>Level III</w:t>
      </w:r>
    </w:p>
    <w:p w14:paraId="27F286CF" w14:textId="77777777" w:rsidR="00DA0B17" w:rsidRDefault="000B010A" w:rsidP="00920536">
      <w:pPr>
        <w:tabs>
          <w:tab w:val="left" w:pos="993"/>
          <w:tab w:val="left" w:pos="1620"/>
        </w:tabs>
        <w:ind w:left="284"/>
      </w:pPr>
      <w:r>
        <w:t>National</w:t>
      </w:r>
      <w:r>
        <w:tab/>
      </w:r>
      <w:r>
        <w:tab/>
        <w:t>Level IV</w:t>
      </w:r>
    </w:p>
    <w:p w14:paraId="631063E0" w14:textId="6A56AD48" w:rsidR="00D566F9" w:rsidRDefault="00D532E5" w:rsidP="00920536">
      <w:pPr>
        <w:tabs>
          <w:tab w:val="left" w:pos="0"/>
          <w:tab w:val="left" w:pos="1620"/>
        </w:tabs>
        <w:ind w:firstLine="284"/>
      </w:pPr>
      <w:r>
        <w:t>International</w:t>
      </w:r>
      <w:r>
        <w:tab/>
        <w:t>Level V</w:t>
      </w:r>
    </w:p>
    <w:p w14:paraId="4860335D" w14:textId="77777777" w:rsidR="00D532E5" w:rsidRDefault="00D532E5" w:rsidP="00920536">
      <w:pPr>
        <w:tabs>
          <w:tab w:val="left" w:pos="0"/>
          <w:tab w:val="left" w:pos="1620"/>
        </w:tabs>
        <w:ind w:firstLine="284"/>
      </w:pPr>
    </w:p>
    <w:p w14:paraId="0F9270E3" w14:textId="3A33820D" w:rsidR="000B010A" w:rsidRDefault="000B010A" w:rsidP="00920536">
      <w:pPr>
        <w:tabs>
          <w:tab w:val="left" w:pos="0"/>
          <w:tab w:val="left" w:pos="1620"/>
        </w:tabs>
        <w:ind w:firstLine="284"/>
      </w:pPr>
      <w:r>
        <w:t>Referee crests can be obtained from Volleyball BC</w:t>
      </w:r>
      <w:r w:rsidR="00AA407A">
        <w:t>’s RDM</w:t>
      </w:r>
      <w:r w:rsidR="00D566F9">
        <w:t>,</w:t>
      </w:r>
      <w:r>
        <w:t xml:space="preserve"> at cost to the referee. </w:t>
      </w:r>
    </w:p>
    <w:p w14:paraId="7F38FF65" w14:textId="77777777" w:rsidR="00985767" w:rsidRDefault="00985767" w:rsidP="00920536">
      <w:pPr>
        <w:tabs>
          <w:tab w:val="left" w:pos="0"/>
          <w:tab w:val="left" w:pos="1620"/>
        </w:tabs>
        <w:ind w:firstLine="284"/>
      </w:pPr>
    </w:p>
    <w:p w14:paraId="578E0A96" w14:textId="61A3E2F2" w:rsidR="00985767" w:rsidRDefault="00D566F9" w:rsidP="00D566F9">
      <w:pPr>
        <w:pStyle w:val="Heading3"/>
        <w:ind w:firstLine="284"/>
      </w:pPr>
      <w:bookmarkStart w:id="24" w:name="_Toc527399130"/>
      <w:r>
        <w:t>2.3.11</w:t>
      </w:r>
      <w:r w:rsidR="00985767">
        <w:t xml:space="preserve"> Payment via Direct Deposit</w:t>
      </w:r>
      <w:bookmarkEnd w:id="24"/>
    </w:p>
    <w:p w14:paraId="674656D9" w14:textId="77777777" w:rsidR="00D566F9" w:rsidRDefault="00D566F9" w:rsidP="00985767">
      <w:pPr>
        <w:tabs>
          <w:tab w:val="left" w:pos="1460"/>
          <w:tab w:val="left" w:pos="1620"/>
        </w:tabs>
        <w:ind w:left="360" w:firstLine="349"/>
      </w:pPr>
    </w:p>
    <w:p w14:paraId="4B460080" w14:textId="2EA63907" w:rsidR="00985767" w:rsidRDefault="00985767" w:rsidP="009A44AE">
      <w:pPr>
        <w:tabs>
          <w:tab w:val="left" w:pos="1620"/>
        </w:tabs>
      </w:pPr>
      <w:r>
        <w:t>All referees that work at Volleyball BC sanctioned events are required to submit an Electronic Funds Transfer Form (EFT Form)</w:t>
      </w:r>
      <w:r w:rsidR="00422CDF">
        <w:t xml:space="preserve"> for direct deposit payments. Volleyball BC no longer pays contractors via </w:t>
      </w:r>
      <w:proofErr w:type="spellStart"/>
      <w:r w:rsidR="00422CDF">
        <w:t>cheques</w:t>
      </w:r>
      <w:proofErr w:type="spellEnd"/>
      <w:r w:rsidR="00422CDF">
        <w:t>. These forms can be found on the Volleyball BC website and can be submitted to the Volleyball BC Referee</w:t>
      </w:r>
      <w:r w:rsidR="004077FE">
        <w:t xml:space="preserve"> Development Manager</w:t>
      </w:r>
      <w:r w:rsidR="00422CDF">
        <w:t>.</w:t>
      </w:r>
    </w:p>
    <w:p w14:paraId="45F1FF79" w14:textId="77777777" w:rsidR="00247D16" w:rsidRDefault="00247D16" w:rsidP="00920536">
      <w:pPr>
        <w:tabs>
          <w:tab w:val="left" w:pos="0"/>
          <w:tab w:val="left" w:pos="1620"/>
        </w:tabs>
        <w:ind w:firstLine="284"/>
      </w:pPr>
    </w:p>
    <w:p w14:paraId="61380CE4" w14:textId="77777777" w:rsidR="00DA0B17" w:rsidRDefault="00DA0B17" w:rsidP="00C12BC0">
      <w:pPr>
        <w:tabs>
          <w:tab w:val="left" w:pos="1460"/>
          <w:tab w:val="left" w:pos="1620"/>
        </w:tabs>
        <w:ind w:left="360"/>
      </w:pPr>
    </w:p>
    <w:p w14:paraId="1ACC346D" w14:textId="256FDEA4" w:rsidR="000B010A" w:rsidRPr="00042056" w:rsidRDefault="00042056" w:rsidP="00AA407A">
      <w:pPr>
        <w:pStyle w:val="Heading2"/>
      </w:pPr>
      <w:bookmarkStart w:id="25" w:name="_Toc527399131"/>
      <w:r w:rsidRPr="00042056">
        <w:t>2.4</w:t>
      </w:r>
      <w:r w:rsidR="0041509D" w:rsidRPr="00042056">
        <w:t xml:space="preserve"> </w:t>
      </w:r>
      <w:r w:rsidR="000B010A" w:rsidRPr="00042056">
        <w:t>Code of Ethics for Referees</w:t>
      </w:r>
      <w:bookmarkEnd w:id="25"/>
    </w:p>
    <w:p w14:paraId="2703F7DD" w14:textId="77777777" w:rsidR="000B010A" w:rsidRDefault="000B010A" w:rsidP="000B010A">
      <w:pPr>
        <w:tabs>
          <w:tab w:val="left" w:pos="1460"/>
          <w:tab w:val="left" w:pos="1620"/>
        </w:tabs>
      </w:pPr>
    </w:p>
    <w:p w14:paraId="5E48B0F3" w14:textId="697263B7" w:rsidR="000B010A" w:rsidRDefault="003B5D77" w:rsidP="0083320F">
      <w:pPr>
        <w:tabs>
          <w:tab w:val="left" w:pos="0"/>
        </w:tabs>
      </w:pPr>
      <w:r>
        <w:t xml:space="preserve">The Code of Ethics for Referees can be found in </w:t>
      </w:r>
      <w:r w:rsidR="000B010A">
        <w:t xml:space="preserve">the current Volleyball Canada rule book. </w:t>
      </w:r>
      <w:r w:rsidR="007775A1">
        <w:t xml:space="preserve">The Sexual Harassment Guidelines are available on the Volleyball BC web site. </w:t>
      </w:r>
      <w:r w:rsidR="000B010A">
        <w:t>Additional requirements for Volleyball BC referees are as stated here.</w:t>
      </w:r>
    </w:p>
    <w:p w14:paraId="7BFCDDC9" w14:textId="77777777" w:rsidR="00C12BC0" w:rsidRDefault="00C12BC0" w:rsidP="00C12BC0">
      <w:pPr>
        <w:tabs>
          <w:tab w:val="left" w:pos="1460"/>
          <w:tab w:val="left" w:pos="1620"/>
        </w:tabs>
        <w:ind w:left="540"/>
      </w:pPr>
    </w:p>
    <w:p w14:paraId="3D44A558" w14:textId="70D36F8B" w:rsidR="000B010A" w:rsidRDefault="00042056" w:rsidP="00D566F9">
      <w:pPr>
        <w:pStyle w:val="Heading3"/>
        <w:ind w:firstLine="720"/>
      </w:pPr>
      <w:bookmarkStart w:id="26" w:name="_Toc527399132"/>
      <w:r>
        <w:lastRenderedPageBreak/>
        <w:t>2.4</w:t>
      </w:r>
      <w:r w:rsidR="0041509D">
        <w:t xml:space="preserve">.1 </w:t>
      </w:r>
      <w:r w:rsidR="000B010A">
        <w:t>Availability</w:t>
      </w:r>
      <w:bookmarkEnd w:id="26"/>
    </w:p>
    <w:p w14:paraId="539D1787" w14:textId="77777777" w:rsidR="00D566F9" w:rsidRDefault="00D566F9" w:rsidP="00D566F9">
      <w:pPr>
        <w:tabs>
          <w:tab w:val="left" w:pos="1460"/>
        </w:tabs>
      </w:pPr>
    </w:p>
    <w:p w14:paraId="10BCC1E5" w14:textId="1A8DF92E" w:rsidR="000B010A" w:rsidRDefault="000B010A" w:rsidP="00D566F9">
      <w:pPr>
        <w:tabs>
          <w:tab w:val="left" w:pos="1460"/>
        </w:tabs>
      </w:pPr>
      <w:r>
        <w:t xml:space="preserve">The referee must demonstrate complete reliability in relation to their commitments, fulfill them without exception </w:t>
      </w:r>
      <w:r w:rsidR="003B5D77">
        <w:t xml:space="preserve">(excepting a true emergency) </w:t>
      </w:r>
      <w:r>
        <w:t xml:space="preserve">and faithfully keep formal oral promises to referee. In accepting assignments to matches in a tournament, the referee shall demonstrate </w:t>
      </w:r>
      <w:r w:rsidR="003B5D77">
        <w:t xml:space="preserve">professionalism </w:t>
      </w:r>
      <w:r>
        <w:t>with a view to a division of wo</w:t>
      </w:r>
      <w:r w:rsidR="00EC3475">
        <w:t>rk that is fair to all parties.</w:t>
      </w:r>
    </w:p>
    <w:p w14:paraId="6BC70076" w14:textId="77777777" w:rsidR="00621714" w:rsidRDefault="00621714" w:rsidP="002953BC">
      <w:pPr>
        <w:tabs>
          <w:tab w:val="left" w:pos="1460"/>
          <w:tab w:val="left" w:pos="1620"/>
        </w:tabs>
        <w:ind w:left="720" w:hanging="153"/>
      </w:pPr>
    </w:p>
    <w:p w14:paraId="34672843" w14:textId="0302B7A5" w:rsidR="000B010A" w:rsidRDefault="00042056" w:rsidP="00D566F9">
      <w:pPr>
        <w:pStyle w:val="Heading3"/>
        <w:ind w:firstLine="720"/>
      </w:pPr>
      <w:bookmarkStart w:id="27" w:name="_Toc527399133"/>
      <w:r>
        <w:t>2.4</w:t>
      </w:r>
      <w:r w:rsidR="00D566F9">
        <w:t>.</w:t>
      </w:r>
      <w:r w:rsidR="0041509D">
        <w:t xml:space="preserve">2 </w:t>
      </w:r>
      <w:r w:rsidR="000B010A">
        <w:t>Tournaments</w:t>
      </w:r>
      <w:bookmarkEnd w:id="27"/>
    </w:p>
    <w:p w14:paraId="74806369" w14:textId="77777777" w:rsidR="000B010A" w:rsidRDefault="000B010A" w:rsidP="000B010A">
      <w:pPr>
        <w:tabs>
          <w:tab w:val="left" w:pos="1460"/>
          <w:tab w:val="left" w:pos="1620"/>
        </w:tabs>
      </w:pPr>
    </w:p>
    <w:p w14:paraId="7C72A183" w14:textId="016B2451" w:rsidR="000B010A" w:rsidRDefault="000B010A" w:rsidP="00D566F9">
      <w:pPr>
        <w:tabs>
          <w:tab w:val="left" w:pos="1460"/>
        </w:tabs>
      </w:pPr>
      <w:r>
        <w:t>The referee shall be available throughout the tournament period, or the assigned time, to assist in any way possible. The referee shall devote their full attention to each match in which they are involved.</w:t>
      </w:r>
      <w:r w:rsidR="003B5D77">
        <w:t xml:space="preserve">  The referee is there for the participants and not for themselves.  </w:t>
      </w:r>
    </w:p>
    <w:p w14:paraId="54AB0DDC" w14:textId="77777777" w:rsidR="000B010A" w:rsidRDefault="000B010A" w:rsidP="000B010A">
      <w:pPr>
        <w:tabs>
          <w:tab w:val="left" w:pos="1460"/>
          <w:tab w:val="left" w:pos="1620"/>
        </w:tabs>
      </w:pPr>
    </w:p>
    <w:p w14:paraId="413F80B9" w14:textId="1B277555" w:rsidR="000B010A" w:rsidRDefault="00042056" w:rsidP="00D566F9">
      <w:pPr>
        <w:pStyle w:val="Heading3"/>
        <w:ind w:firstLine="720"/>
      </w:pPr>
      <w:bookmarkStart w:id="28" w:name="_Toc527399134"/>
      <w:r>
        <w:t>2.4</w:t>
      </w:r>
      <w:r w:rsidR="00D566F9">
        <w:t>.</w:t>
      </w:r>
      <w:r w:rsidR="0041509D">
        <w:t xml:space="preserve">3 </w:t>
      </w:r>
      <w:r w:rsidR="000B010A">
        <w:t>Regular Involvement</w:t>
      </w:r>
      <w:bookmarkEnd w:id="28"/>
    </w:p>
    <w:p w14:paraId="3C39FDD8" w14:textId="77777777" w:rsidR="000B010A" w:rsidRDefault="000B010A" w:rsidP="000B010A">
      <w:pPr>
        <w:tabs>
          <w:tab w:val="left" w:pos="1460"/>
          <w:tab w:val="left" w:pos="1620"/>
        </w:tabs>
      </w:pPr>
    </w:p>
    <w:p w14:paraId="17CC09A2" w14:textId="486A9217" w:rsidR="000B010A" w:rsidRDefault="000B010A" w:rsidP="00D566F9">
      <w:pPr>
        <w:tabs>
          <w:tab w:val="left" w:pos="1460"/>
        </w:tabs>
      </w:pPr>
      <w:r>
        <w:t xml:space="preserve">Each referee shall ensure that they regularly make themselves available for matches of any/all caliber when called upon to do so by the </w:t>
      </w:r>
      <w:r w:rsidR="00E15BFB">
        <w:t>ZOC</w:t>
      </w:r>
      <w:r w:rsidR="002B4FB0">
        <w:t xml:space="preserve"> </w:t>
      </w:r>
      <w:r w:rsidR="003B5D77">
        <w:t xml:space="preserve">or </w:t>
      </w:r>
      <w:r w:rsidR="00E15BFB">
        <w:t>AR</w:t>
      </w:r>
      <w:r>
        <w:t>.</w:t>
      </w:r>
    </w:p>
    <w:p w14:paraId="1E38C2F8" w14:textId="77777777" w:rsidR="0025478D" w:rsidRDefault="0025478D" w:rsidP="00CC0EFD">
      <w:pPr>
        <w:tabs>
          <w:tab w:val="left" w:pos="1460"/>
          <w:tab w:val="left" w:pos="1620"/>
        </w:tabs>
        <w:ind w:left="720" w:hanging="153"/>
      </w:pPr>
    </w:p>
    <w:p w14:paraId="7FB85173" w14:textId="6F8D3C5C" w:rsidR="000B010A" w:rsidRDefault="00042056" w:rsidP="00D566F9">
      <w:pPr>
        <w:pStyle w:val="Heading3"/>
        <w:ind w:firstLine="720"/>
      </w:pPr>
      <w:bookmarkStart w:id="29" w:name="_Toc527399135"/>
      <w:r>
        <w:t>2.4</w:t>
      </w:r>
      <w:r w:rsidR="00D566F9">
        <w:t>.</w:t>
      </w:r>
      <w:r w:rsidR="0041509D">
        <w:t xml:space="preserve">4 </w:t>
      </w:r>
      <w:r w:rsidR="000B010A">
        <w:t>Behaviour</w:t>
      </w:r>
      <w:bookmarkEnd w:id="29"/>
    </w:p>
    <w:p w14:paraId="5D199A11" w14:textId="77777777" w:rsidR="000B010A" w:rsidRDefault="000B010A" w:rsidP="000B010A">
      <w:pPr>
        <w:tabs>
          <w:tab w:val="left" w:pos="1460"/>
          <w:tab w:val="left" w:pos="1620"/>
        </w:tabs>
      </w:pPr>
    </w:p>
    <w:p w14:paraId="3A387098" w14:textId="6F291B53" w:rsidR="000B010A" w:rsidRDefault="000B010A" w:rsidP="00D566F9">
      <w:pPr>
        <w:tabs>
          <w:tab w:val="left" w:pos="1460"/>
        </w:tabs>
      </w:pPr>
      <w:r>
        <w:t>All referees are expected to act as fitting representatives of volleyball and of Volleyball BC and Volleyball Canada at all volleyball events</w:t>
      </w:r>
      <w:r w:rsidR="00663F6A">
        <w:t xml:space="preserve"> on and off the court</w:t>
      </w:r>
      <w:r>
        <w:t>.</w:t>
      </w:r>
    </w:p>
    <w:p w14:paraId="224438B5" w14:textId="77777777" w:rsidR="000B010A" w:rsidRDefault="000B010A" w:rsidP="000B010A">
      <w:pPr>
        <w:tabs>
          <w:tab w:val="left" w:pos="1460"/>
          <w:tab w:val="left" w:pos="1620"/>
        </w:tabs>
      </w:pPr>
    </w:p>
    <w:p w14:paraId="2E404827" w14:textId="480ABA87" w:rsidR="000B010A" w:rsidRDefault="00042056" w:rsidP="00D566F9">
      <w:pPr>
        <w:pStyle w:val="Heading3"/>
        <w:ind w:firstLine="262"/>
      </w:pPr>
      <w:bookmarkStart w:id="30" w:name="_Toc527399136"/>
      <w:r>
        <w:t>2.4</w:t>
      </w:r>
      <w:r w:rsidR="00D566F9">
        <w:t>.5</w:t>
      </w:r>
      <w:r w:rsidR="0041509D">
        <w:t xml:space="preserve"> </w:t>
      </w:r>
      <w:r w:rsidR="00D566F9">
        <w:t>Sanctions</w:t>
      </w:r>
      <w:bookmarkEnd w:id="30"/>
    </w:p>
    <w:p w14:paraId="731CD62F" w14:textId="77777777" w:rsidR="000B010A" w:rsidRDefault="000B010A" w:rsidP="000B010A">
      <w:pPr>
        <w:tabs>
          <w:tab w:val="left" w:pos="1460"/>
          <w:tab w:val="left" w:pos="1620"/>
        </w:tabs>
      </w:pPr>
    </w:p>
    <w:p w14:paraId="3451B6FF" w14:textId="77777777" w:rsidR="000B010A" w:rsidRDefault="000B010A" w:rsidP="00920536">
      <w:pPr>
        <w:ind w:left="284" w:hanging="22"/>
      </w:pPr>
      <w:r>
        <w:t>The following is a generic list of activities leading to sanctions of referees and the potential sanctions.</w:t>
      </w:r>
    </w:p>
    <w:p w14:paraId="3DE61A18" w14:textId="77777777" w:rsidR="000B010A" w:rsidRDefault="000B010A" w:rsidP="000B010A">
      <w:pPr>
        <w:tabs>
          <w:tab w:val="left" w:pos="1460"/>
          <w:tab w:val="left" w:pos="1620"/>
        </w:tabs>
      </w:pPr>
    </w:p>
    <w:p w14:paraId="3F83F32B" w14:textId="008AA955" w:rsidR="000B010A" w:rsidRDefault="00042056" w:rsidP="00D566F9">
      <w:pPr>
        <w:pStyle w:val="Heading4"/>
        <w:ind w:firstLine="262"/>
      </w:pPr>
      <w:r>
        <w:t>2.4</w:t>
      </w:r>
      <w:r w:rsidR="0041509D">
        <w:t>.</w:t>
      </w:r>
      <w:r w:rsidR="00D566F9">
        <w:t>5</w:t>
      </w:r>
      <w:r w:rsidR="0041509D">
        <w:t xml:space="preserve">.1 </w:t>
      </w:r>
      <w:r w:rsidR="000B010A">
        <w:t>Activities Leading to Possible Sanction</w:t>
      </w:r>
    </w:p>
    <w:p w14:paraId="44149A67" w14:textId="77777777" w:rsidR="000B010A" w:rsidRDefault="000B010A" w:rsidP="000B010A">
      <w:pPr>
        <w:tabs>
          <w:tab w:val="left" w:pos="1460"/>
          <w:tab w:val="left" w:pos="1620"/>
        </w:tabs>
      </w:pPr>
    </w:p>
    <w:p w14:paraId="16F25F5B" w14:textId="2A6D2DB1" w:rsidR="00926A7D" w:rsidRDefault="00926A7D" w:rsidP="00B6545E">
      <w:pPr>
        <w:pStyle w:val="ListParagraph"/>
        <w:numPr>
          <w:ilvl w:val="0"/>
          <w:numId w:val="23"/>
        </w:numPr>
        <w:tabs>
          <w:tab w:val="left" w:pos="1460"/>
        </w:tabs>
      </w:pPr>
      <w:r>
        <w:t>Behaviour unbefitting of or contravening the Code of Ethics for Referees</w:t>
      </w:r>
      <w:r w:rsidR="00CB7102">
        <w:t>;</w:t>
      </w:r>
    </w:p>
    <w:p w14:paraId="65743CD4" w14:textId="4AA8ED3F" w:rsidR="000B010A" w:rsidRDefault="000B010A" w:rsidP="00B6545E">
      <w:pPr>
        <w:pStyle w:val="ListParagraph"/>
        <w:numPr>
          <w:ilvl w:val="0"/>
          <w:numId w:val="23"/>
        </w:numPr>
        <w:tabs>
          <w:tab w:val="left" w:pos="1460"/>
        </w:tabs>
      </w:pPr>
      <w:r>
        <w:t>Undercutting or over-billing referee payment scales</w:t>
      </w:r>
      <w:r w:rsidR="00CB7102">
        <w:t>, claiming for expenses not incurred;</w:t>
      </w:r>
    </w:p>
    <w:p w14:paraId="374E81EF" w14:textId="582A431E" w:rsidR="000B010A" w:rsidRDefault="000B010A" w:rsidP="00B6545E">
      <w:pPr>
        <w:pStyle w:val="ListParagraph"/>
        <w:numPr>
          <w:ilvl w:val="0"/>
          <w:numId w:val="23"/>
        </w:numPr>
        <w:tabs>
          <w:tab w:val="left" w:pos="1460"/>
        </w:tabs>
      </w:pPr>
      <w:r>
        <w:t>Late arrival</w:t>
      </w:r>
      <w:r w:rsidR="00CB7102">
        <w:t xml:space="preserve"> or failing to appear</w:t>
      </w:r>
      <w:r>
        <w:t xml:space="preserve"> at scheduled matches</w:t>
      </w:r>
      <w:r w:rsidR="00663F6A">
        <w:t xml:space="preserve"> without valid reason</w:t>
      </w:r>
      <w:r w:rsidR="00CB7102">
        <w:t>;</w:t>
      </w:r>
    </w:p>
    <w:p w14:paraId="59DB7D66" w14:textId="6F0D0C84" w:rsidR="000B010A" w:rsidRDefault="000B010A" w:rsidP="00B6545E">
      <w:pPr>
        <w:pStyle w:val="ListParagraph"/>
        <w:numPr>
          <w:ilvl w:val="0"/>
          <w:numId w:val="23"/>
        </w:numPr>
        <w:tabs>
          <w:tab w:val="left" w:pos="1460"/>
        </w:tabs>
      </w:pPr>
      <w:r>
        <w:t>Displaying an incorrect certification level crest</w:t>
      </w:r>
      <w:r w:rsidR="00CB7102">
        <w:t>;</w:t>
      </w:r>
    </w:p>
    <w:p w14:paraId="54668825" w14:textId="51B10653" w:rsidR="000B010A" w:rsidRDefault="000B010A" w:rsidP="00B6545E">
      <w:pPr>
        <w:pStyle w:val="ListParagraph"/>
        <w:numPr>
          <w:ilvl w:val="0"/>
          <w:numId w:val="23"/>
        </w:numPr>
        <w:tabs>
          <w:tab w:val="left" w:pos="1460"/>
        </w:tabs>
      </w:pPr>
      <w:r>
        <w:t xml:space="preserve">Improper </w:t>
      </w:r>
      <w:r w:rsidR="00CB7102">
        <w:t>VC uniform;</w:t>
      </w:r>
    </w:p>
    <w:p w14:paraId="7C81E853" w14:textId="1955F4D6" w:rsidR="000B010A" w:rsidRDefault="000B010A" w:rsidP="00B6545E">
      <w:pPr>
        <w:pStyle w:val="ListParagraph"/>
        <w:numPr>
          <w:ilvl w:val="0"/>
          <w:numId w:val="23"/>
        </w:numPr>
        <w:tabs>
          <w:tab w:val="left" w:pos="1460"/>
        </w:tabs>
      </w:pPr>
      <w:r>
        <w:t>Failing to adhere to Volleyball BC/Volleyball Canada policy as outlined in the appropriate manuals</w:t>
      </w:r>
      <w:r w:rsidR="00CB7102">
        <w:t>;</w:t>
      </w:r>
    </w:p>
    <w:p w14:paraId="1EBAC625" w14:textId="119E6626" w:rsidR="000B010A" w:rsidRDefault="000B010A" w:rsidP="00B6545E">
      <w:pPr>
        <w:pStyle w:val="ListParagraph"/>
        <w:numPr>
          <w:ilvl w:val="0"/>
          <w:numId w:val="23"/>
        </w:numPr>
        <w:tabs>
          <w:tab w:val="left" w:pos="1460"/>
        </w:tabs>
      </w:pPr>
      <w:r>
        <w:t>Public criticism of other referees</w:t>
      </w:r>
      <w:r w:rsidR="00663F6A">
        <w:t xml:space="preserve"> or match participants</w:t>
      </w:r>
      <w:r w:rsidR="00CB7102">
        <w:t>;</w:t>
      </w:r>
    </w:p>
    <w:p w14:paraId="7E503502" w14:textId="0F4C852F" w:rsidR="000B010A" w:rsidRDefault="00CB7102" w:rsidP="00CB7102">
      <w:pPr>
        <w:pStyle w:val="ListParagraph"/>
        <w:numPr>
          <w:ilvl w:val="0"/>
          <w:numId w:val="23"/>
        </w:numPr>
        <w:tabs>
          <w:tab w:val="left" w:pos="1460"/>
        </w:tabs>
      </w:pPr>
      <w:r>
        <w:t>Betting on or otherwise publically speculating on the outcome of matches, whether assigned or not;;</w:t>
      </w:r>
    </w:p>
    <w:p w14:paraId="53FAFCBA" w14:textId="22BD4C96" w:rsidR="000B010A" w:rsidRDefault="000B010A" w:rsidP="00CB7102">
      <w:pPr>
        <w:pStyle w:val="ListParagraph"/>
        <w:numPr>
          <w:ilvl w:val="0"/>
          <w:numId w:val="23"/>
        </w:numPr>
        <w:tabs>
          <w:tab w:val="left" w:pos="1460"/>
        </w:tabs>
      </w:pPr>
      <w:r>
        <w:lastRenderedPageBreak/>
        <w:t xml:space="preserve">Accepting </w:t>
      </w:r>
      <w:r w:rsidR="00127C59">
        <w:t xml:space="preserve">assignments outside </w:t>
      </w:r>
      <w:r w:rsidR="00F4387F">
        <w:t>the proper allocation procedures</w:t>
      </w:r>
      <w:r w:rsidR="00CB7102">
        <w:t>;</w:t>
      </w:r>
      <w:r w:rsidR="000A1158">
        <w:t xml:space="preserve"> </w:t>
      </w:r>
      <w:r>
        <w:t>Being involved in activities contrary to good citizenship and covered by the Criminal Code of Canada</w:t>
      </w:r>
      <w:r w:rsidR="00CB7102">
        <w:t>;</w:t>
      </w:r>
    </w:p>
    <w:p w14:paraId="4C6999B7" w14:textId="77777777" w:rsidR="00621714" w:rsidRDefault="00621714" w:rsidP="00EC3475">
      <w:pPr>
        <w:tabs>
          <w:tab w:val="left" w:pos="1460"/>
          <w:tab w:val="left" w:pos="1620"/>
        </w:tabs>
        <w:ind w:left="720" w:hanging="153"/>
      </w:pPr>
    </w:p>
    <w:p w14:paraId="7308F8DD" w14:textId="55CBE3F4" w:rsidR="000B010A" w:rsidRDefault="00042056" w:rsidP="00D566F9">
      <w:pPr>
        <w:pStyle w:val="Heading4"/>
        <w:ind w:firstLine="720"/>
      </w:pPr>
      <w:r>
        <w:t>2.4</w:t>
      </w:r>
      <w:r w:rsidR="00D566F9">
        <w:t>.5</w:t>
      </w:r>
      <w:r w:rsidR="00DA6E87">
        <w:t xml:space="preserve">.2 </w:t>
      </w:r>
      <w:r w:rsidR="000B010A">
        <w:t>Possible Sanctions</w:t>
      </w:r>
    </w:p>
    <w:p w14:paraId="0E0C061A" w14:textId="77777777" w:rsidR="00EC3475" w:rsidRDefault="00EC3475" w:rsidP="00EC3475">
      <w:pPr>
        <w:tabs>
          <w:tab w:val="left" w:pos="1460"/>
          <w:tab w:val="left" w:pos="1620"/>
        </w:tabs>
        <w:ind w:left="720" w:hanging="153"/>
      </w:pPr>
    </w:p>
    <w:p w14:paraId="3A401A9D" w14:textId="77777777" w:rsidR="000B010A" w:rsidRDefault="000B010A" w:rsidP="00B6545E">
      <w:pPr>
        <w:pStyle w:val="ListParagraph"/>
        <w:numPr>
          <w:ilvl w:val="0"/>
          <w:numId w:val="24"/>
        </w:numPr>
      </w:pPr>
      <w:r>
        <w:t>Verbal reprimand</w:t>
      </w:r>
    </w:p>
    <w:p w14:paraId="4849DB44" w14:textId="77777777" w:rsidR="000B010A" w:rsidRDefault="000B010A" w:rsidP="00B6545E">
      <w:pPr>
        <w:pStyle w:val="ListParagraph"/>
        <w:numPr>
          <w:ilvl w:val="0"/>
          <w:numId w:val="24"/>
        </w:numPr>
      </w:pPr>
      <w:r>
        <w:t>Written reprimand (no record)</w:t>
      </w:r>
    </w:p>
    <w:p w14:paraId="546D9E90" w14:textId="77777777" w:rsidR="000B010A" w:rsidRDefault="000B010A" w:rsidP="00B6545E">
      <w:pPr>
        <w:pStyle w:val="ListParagraph"/>
        <w:numPr>
          <w:ilvl w:val="0"/>
          <w:numId w:val="24"/>
        </w:numPr>
      </w:pPr>
      <w:r>
        <w:t>Written reprimand held on the referee’s record</w:t>
      </w:r>
    </w:p>
    <w:p w14:paraId="0C68D282" w14:textId="77777777" w:rsidR="000B010A" w:rsidRDefault="000B010A" w:rsidP="00B6545E">
      <w:pPr>
        <w:pStyle w:val="ListParagraph"/>
        <w:numPr>
          <w:ilvl w:val="0"/>
          <w:numId w:val="24"/>
        </w:numPr>
      </w:pPr>
      <w:r>
        <w:t>Suspension for a period of time</w:t>
      </w:r>
    </w:p>
    <w:p w14:paraId="2C6070B0" w14:textId="77777777" w:rsidR="000B010A" w:rsidRDefault="000B010A" w:rsidP="00B6545E">
      <w:pPr>
        <w:pStyle w:val="ListParagraph"/>
        <w:numPr>
          <w:ilvl w:val="0"/>
          <w:numId w:val="24"/>
        </w:numPr>
      </w:pPr>
      <w:r>
        <w:t>Fine</w:t>
      </w:r>
    </w:p>
    <w:p w14:paraId="0ACFD0E7" w14:textId="77777777" w:rsidR="000B010A" w:rsidRDefault="000B010A" w:rsidP="00B6545E">
      <w:pPr>
        <w:pStyle w:val="ListParagraph"/>
        <w:numPr>
          <w:ilvl w:val="0"/>
          <w:numId w:val="24"/>
        </w:numPr>
      </w:pPr>
      <w:r>
        <w:t>Suspension and fine</w:t>
      </w:r>
    </w:p>
    <w:p w14:paraId="618DF3E6" w14:textId="77777777" w:rsidR="000B010A" w:rsidRDefault="000B010A" w:rsidP="00B6545E">
      <w:pPr>
        <w:pStyle w:val="ListParagraph"/>
        <w:numPr>
          <w:ilvl w:val="0"/>
          <w:numId w:val="24"/>
        </w:numPr>
      </w:pPr>
      <w:r>
        <w:t>De-certification</w:t>
      </w:r>
    </w:p>
    <w:p w14:paraId="1DD2B16C" w14:textId="77777777" w:rsidR="000B010A" w:rsidRDefault="000B010A" w:rsidP="000B010A">
      <w:pPr>
        <w:tabs>
          <w:tab w:val="left" w:pos="1460"/>
          <w:tab w:val="left" w:pos="1620"/>
        </w:tabs>
      </w:pPr>
    </w:p>
    <w:p w14:paraId="36ED412B" w14:textId="0C16D7B7" w:rsidR="000B010A" w:rsidRDefault="00042056" w:rsidP="00D566F9">
      <w:pPr>
        <w:pStyle w:val="Heading4"/>
        <w:ind w:firstLine="284"/>
      </w:pPr>
      <w:r>
        <w:t>2.4</w:t>
      </w:r>
      <w:r w:rsidR="00DA6E87">
        <w:t>.</w:t>
      </w:r>
      <w:r w:rsidR="00D566F9">
        <w:t>5.</w:t>
      </w:r>
      <w:r w:rsidR="00DA6E87">
        <w:t xml:space="preserve">3 </w:t>
      </w:r>
      <w:r w:rsidR="000B010A">
        <w:t>Imposition of Sanctions</w:t>
      </w:r>
    </w:p>
    <w:p w14:paraId="46E9ECA8" w14:textId="77777777" w:rsidR="000B010A" w:rsidRDefault="000B010A" w:rsidP="000B010A">
      <w:pPr>
        <w:tabs>
          <w:tab w:val="left" w:pos="1460"/>
          <w:tab w:val="left" w:pos="1620"/>
        </w:tabs>
      </w:pPr>
    </w:p>
    <w:p w14:paraId="55134CA4" w14:textId="64340336" w:rsidR="00CB7102" w:rsidRDefault="007775A1" w:rsidP="00920536">
      <w:pPr>
        <w:tabs>
          <w:tab w:val="left" w:pos="284"/>
        </w:tabs>
        <w:ind w:left="284"/>
      </w:pPr>
      <w:r>
        <w:t xml:space="preserve">General procedures for the disciplinary action, including imposition of sanctions, are outlined in the Volleyball Canada rulebook. </w:t>
      </w:r>
      <w:r w:rsidR="00CB7102" w:rsidRPr="00B10735">
        <w:t xml:space="preserve">After investigation of the facts, interviews and statements as appropriate, consultation with senior </w:t>
      </w:r>
      <w:r w:rsidR="006F6777" w:rsidRPr="00B10735">
        <w:t>referees</w:t>
      </w:r>
      <w:r w:rsidR="00CB7102" w:rsidRPr="00B10735">
        <w:t>, t</w:t>
      </w:r>
      <w:r w:rsidR="000B010A" w:rsidRPr="00B10735">
        <w:t>he imposition of sanctions</w:t>
      </w:r>
      <w:r w:rsidR="00CB7102" w:rsidRPr="00B10735">
        <w:t>,</w:t>
      </w:r>
      <w:r w:rsidR="000B010A" w:rsidRPr="00B10735">
        <w:t xml:space="preserve"> as outlined above, shall be </w:t>
      </w:r>
      <w:r w:rsidR="00CB7102" w:rsidRPr="00B10735">
        <w:t xml:space="preserve">handled by </w:t>
      </w:r>
      <w:r w:rsidR="000B010A" w:rsidRPr="00B10735">
        <w:t xml:space="preserve">the </w:t>
      </w:r>
      <w:r w:rsidR="00E15BFB">
        <w:t>ZOC</w:t>
      </w:r>
      <w:r w:rsidR="002B4FB0" w:rsidRPr="00B10735">
        <w:t xml:space="preserve"> </w:t>
      </w:r>
      <w:r w:rsidR="000B010A" w:rsidRPr="00B10735">
        <w:t xml:space="preserve">for sanctions </w:t>
      </w:r>
      <w:r w:rsidR="00CB7102" w:rsidRPr="00B10735">
        <w:t>a</w:t>
      </w:r>
      <w:r w:rsidR="000B010A" w:rsidRPr="00B10735">
        <w:t xml:space="preserve"> through </w:t>
      </w:r>
      <w:r w:rsidR="00CB7102" w:rsidRPr="00B10735">
        <w:t>c</w:t>
      </w:r>
      <w:r w:rsidR="000B010A" w:rsidRPr="00B10735">
        <w:t xml:space="preserve"> above and </w:t>
      </w:r>
      <w:r w:rsidR="00CB7102" w:rsidRPr="00B10735">
        <w:t xml:space="preserve">handled by </w:t>
      </w:r>
      <w:r w:rsidR="000B010A" w:rsidRPr="00B10735">
        <w:t xml:space="preserve">the Volleyball BC Referee Committee for sanctions </w:t>
      </w:r>
      <w:r w:rsidR="00CB7102" w:rsidRPr="00B10735">
        <w:t>d</w:t>
      </w:r>
      <w:r w:rsidR="000B010A" w:rsidRPr="00B10735">
        <w:t xml:space="preserve"> through </w:t>
      </w:r>
      <w:r w:rsidR="00CB7102" w:rsidRPr="00B10735">
        <w:t>g</w:t>
      </w:r>
      <w:r w:rsidR="000B010A" w:rsidRPr="00B10735">
        <w:t>.</w:t>
      </w:r>
      <w:r w:rsidR="000B010A">
        <w:t xml:space="preserve"> </w:t>
      </w:r>
    </w:p>
    <w:p w14:paraId="48D4F520" w14:textId="77777777" w:rsidR="00CB7102" w:rsidRDefault="00CB7102" w:rsidP="00920536">
      <w:pPr>
        <w:tabs>
          <w:tab w:val="left" w:pos="284"/>
        </w:tabs>
        <w:ind w:left="284"/>
      </w:pPr>
    </w:p>
    <w:p w14:paraId="1728C14D" w14:textId="0C4863A7" w:rsidR="000B010A" w:rsidRDefault="000B010A" w:rsidP="00920536">
      <w:pPr>
        <w:tabs>
          <w:tab w:val="left" w:pos="284"/>
        </w:tabs>
        <w:ind w:left="284"/>
      </w:pPr>
      <w:r>
        <w:t xml:space="preserve">Sanctions 1 and 2 shall be reported to the ROC when they involve senior referees or referees involved in major competitions. The </w:t>
      </w:r>
      <w:r w:rsidR="00E15BFB">
        <w:t>ZOC</w:t>
      </w:r>
      <w:r>
        <w:t xml:space="preserve">, ROC, and Referee Executive Committee shall take into account any extenuating circumstances prior to the imposition of any sanctions. </w:t>
      </w:r>
    </w:p>
    <w:p w14:paraId="118C5967" w14:textId="77777777" w:rsidR="000B010A" w:rsidRDefault="000B010A" w:rsidP="000B010A">
      <w:pPr>
        <w:tabs>
          <w:tab w:val="left" w:pos="1460"/>
          <w:tab w:val="left" w:pos="1620"/>
        </w:tabs>
      </w:pPr>
    </w:p>
    <w:p w14:paraId="504E8142" w14:textId="7991FE9B" w:rsidR="000B010A" w:rsidRDefault="00042056" w:rsidP="00D566F9">
      <w:pPr>
        <w:pStyle w:val="Heading4"/>
        <w:ind w:firstLine="284"/>
      </w:pPr>
      <w:r>
        <w:t>2.4</w:t>
      </w:r>
      <w:r w:rsidR="00DA6E87">
        <w:t>.</w:t>
      </w:r>
      <w:r w:rsidR="00D566F9">
        <w:t>5.</w:t>
      </w:r>
      <w:r w:rsidR="00DA6E87">
        <w:t xml:space="preserve">4 </w:t>
      </w:r>
      <w:r w:rsidR="000B010A">
        <w:t>Right of Appeal</w:t>
      </w:r>
    </w:p>
    <w:p w14:paraId="6EC1ADB2" w14:textId="77777777" w:rsidR="000B010A" w:rsidRDefault="000B010A" w:rsidP="000B010A">
      <w:pPr>
        <w:pStyle w:val="ListParagraph"/>
        <w:tabs>
          <w:tab w:val="left" w:pos="1460"/>
          <w:tab w:val="left" w:pos="1620"/>
        </w:tabs>
        <w:ind w:left="1440"/>
      </w:pPr>
    </w:p>
    <w:p w14:paraId="17317503" w14:textId="4B0C2843" w:rsidR="000B010A" w:rsidRDefault="000B010A" w:rsidP="00920536">
      <w:pPr>
        <w:ind w:left="284"/>
      </w:pPr>
      <w:r>
        <w:t xml:space="preserve">Any referee who is sanctioned under </w:t>
      </w:r>
      <w:r w:rsidR="00AA407A">
        <w:t>sections</w:t>
      </w:r>
      <w:r w:rsidR="00CB7102">
        <w:t xml:space="preserve"> </w:t>
      </w:r>
      <w:proofErr w:type="gramStart"/>
      <w:r w:rsidR="00CB7102">
        <w:t>a to</w:t>
      </w:r>
      <w:proofErr w:type="gramEnd"/>
      <w:r w:rsidR="00CB7102">
        <w:t xml:space="preserve"> c </w:t>
      </w:r>
      <w:r>
        <w:t xml:space="preserve">may appeal to </w:t>
      </w:r>
      <w:r w:rsidR="00CB7102">
        <w:t>the Executive Committee of the Vo</w:t>
      </w:r>
      <w:r w:rsidR="007775A1">
        <w:t xml:space="preserve">lleyball BC Referee Committee. </w:t>
      </w:r>
      <w:r>
        <w:t xml:space="preserve">Any referee who is sanctioned under </w:t>
      </w:r>
      <w:r w:rsidR="00CB7102">
        <w:t>sanction d to g may appeal to the Executive Director of</w:t>
      </w:r>
      <w:r w:rsidR="007775A1">
        <w:t xml:space="preserve"> Volleyball BC. </w:t>
      </w:r>
      <w:r>
        <w:t xml:space="preserve">The appeal must be made in writing to the </w:t>
      </w:r>
      <w:r w:rsidR="00CB7102">
        <w:t xml:space="preserve">ROC or </w:t>
      </w:r>
      <w:r>
        <w:t>Executive Director of Volleyball BC and received within 30 days of notification of the sanction. The notice of appeal must be</w:t>
      </w:r>
      <w:r w:rsidR="00AA407A">
        <w:t xml:space="preserve"> accompanied by a payment of $10</w:t>
      </w:r>
      <w:r>
        <w:t>0 as a bond, which shall be held by the Executive Director of Volleyball BC, pending the outcome of the appeal.</w:t>
      </w:r>
    </w:p>
    <w:p w14:paraId="5F62A491" w14:textId="77777777" w:rsidR="000B010A" w:rsidRDefault="000B010A" w:rsidP="000B010A">
      <w:pPr>
        <w:tabs>
          <w:tab w:val="left" w:pos="1460"/>
        </w:tabs>
        <w:ind w:left="1440"/>
      </w:pPr>
    </w:p>
    <w:p w14:paraId="66503C85" w14:textId="77777777" w:rsidR="000B010A" w:rsidRDefault="000B010A" w:rsidP="00920536">
      <w:pPr>
        <w:tabs>
          <w:tab w:val="left" w:pos="851"/>
        </w:tabs>
        <w:ind w:left="284"/>
      </w:pPr>
      <w:r>
        <w:t xml:space="preserve">The sanction(s) shall be suspended until the Volleyball BC Referee Executive Committee hears the appeal. The Committee shall hear the appeal personally or by conference telephone call. The cost of the call shall be borne initially by the appellant pending the outcome of the appeal. </w:t>
      </w:r>
    </w:p>
    <w:p w14:paraId="2F2E9F19" w14:textId="77777777" w:rsidR="000B010A" w:rsidRDefault="000B010A" w:rsidP="000B010A">
      <w:pPr>
        <w:tabs>
          <w:tab w:val="left" w:pos="1460"/>
        </w:tabs>
        <w:ind w:left="1440"/>
      </w:pPr>
    </w:p>
    <w:p w14:paraId="2A9A4153" w14:textId="6B8633E5" w:rsidR="000B010A" w:rsidRDefault="000B010A" w:rsidP="00920536">
      <w:pPr>
        <w:ind w:left="284"/>
      </w:pPr>
      <w:r>
        <w:lastRenderedPageBreak/>
        <w:t>The Appeal Panel shall have the power to disallow the appeal, to vary the sanction imposed (or the time of imposition) or to uphold the appeal. In the event that the appeal is upheld or the sanction is varied, the appella</w:t>
      </w:r>
      <w:r w:rsidR="000A1158">
        <w:t>nt may receive back both the $</w:t>
      </w:r>
      <w:r w:rsidR="00AA407A">
        <w:t>10</w:t>
      </w:r>
      <w:r>
        <w:t xml:space="preserve">0 bond amount and the cost of the conference call, or a portion of the cost of the conference call as agreed upon the by the Panel. If the appeal is successful, all costs borne by the appellant are reimbursed. </w:t>
      </w:r>
    </w:p>
    <w:p w14:paraId="72F074C5" w14:textId="77777777" w:rsidR="0066725A" w:rsidRDefault="0066725A" w:rsidP="00920536">
      <w:pPr>
        <w:ind w:left="284"/>
      </w:pPr>
    </w:p>
    <w:p w14:paraId="4DC2B5D0" w14:textId="0977B413" w:rsidR="00195741" w:rsidRDefault="00C63E82" w:rsidP="00C63E82">
      <w:pPr>
        <w:pStyle w:val="Heading3"/>
        <w:ind w:firstLine="284"/>
      </w:pPr>
      <w:bookmarkStart w:id="31" w:name="_Toc527399137"/>
      <w:r>
        <w:t>2.4.6</w:t>
      </w:r>
      <w:r w:rsidR="0066725A">
        <w:t xml:space="preserve"> Screening Policy</w:t>
      </w:r>
      <w:bookmarkEnd w:id="31"/>
    </w:p>
    <w:p w14:paraId="14A7696E" w14:textId="77777777" w:rsidR="0066725A" w:rsidRDefault="0066725A" w:rsidP="009A44AE">
      <w:pPr>
        <w:tabs>
          <w:tab w:val="left" w:pos="1460"/>
          <w:tab w:val="left" w:pos="1620"/>
        </w:tabs>
      </w:pPr>
    </w:p>
    <w:p w14:paraId="75846212" w14:textId="794859D1" w:rsidR="0066725A" w:rsidRDefault="0066725A" w:rsidP="009A44AE">
      <w:pPr>
        <w:tabs>
          <w:tab w:val="left" w:pos="1460"/>
          <w:tab w:val="left" w:pos="1620"/>
        </w:tabs>
      </w:pPr>
      <w:r>
        <w:t xml:space="preserve">In accordance with Volleyball BC’s Screening Policy, all referees are required to have a valid Criminal Record Check and Screening Disclosure Form </w:t>
      </w:r>
      <w:r w:rsidR="00DA7162">
        <w:t>completed in order to work at</w:t>
      </w:r>
      <w:r>
        <w:t xml:space="preserve"> Volleyball BC events. This policy applies to all referees, representatives, and ROC who are 19 years or older. </w:t>
      </w:r>
      <w:r w:rsidR="00DA7162">
        <w:t xml:space="preserve">Criminal Record </w:t>
      </w:r>
      <w:r w:rsidR="007775A1">
        <w:t>C</w:t>
      </w:r>
      <w:r w:rsidR="00DA7162">
        <w:t xml:space="preserve">hecks last up to 5 years before renewal. A Screening Disclosure Form is to be submitted annually. This information is to be submitted to the </w:t>
      </w:r>
      <w:r w:rsidR="00FD5A35">
        <w:t>RDM</w:t>
      </w:r>
      <w:r w:rsidR="00DA7162">
        <w:t>. The full screening policy can be found on Volleyball BC’</w:t>
      </w:r>
      <w:r w:rsidR="0086616A">
        <w:t xml:space="preserve">s website. </w:t>
      </w:r>
    </w:p>
    <w:p w14:paraId="7BF5871B" w14:textId="77777777" w:rsidR="0066725A" w:rsidRDefault="0066725A" w:rsidP="009A44AE">
      <w:pPr>
        <w:tabs>
          <w:tab w:val="left" w:pos="1460"/>
          <w:tab w:val="left" w:pos="1620"/>
        </w:tabs>
      </w:pPr>
    </w:p>
    <w:p w14:paraId="04531DFD" w14:textId="7B54C6E9" w:rsidR="000B010A" w:rsidRPr="00042056" w:rsidRDefault="00042056" w:rsidP="00FD5A35">
      <w:pPr>
        <w:pStyle w:val="Heading2"/>
      </w:pPr>
      <w:bookmarkStart w:id="32" w:name="_Toc527399138"/>
      <w:r w:rsidRPr="00042056">
        <w:t>2.5</w:t>
      </w:r>
      <w:r w:rsidR="00DA6E87" w:rsidRPr="00042056">
        <w:t xml:space="preserve"> </w:t>
      </w:r>
      <w:r w:rsidR="000B010A" w:rsidRPr="00042056">
        <w:t xml:space="preserve">Referee </w:t>
      </w:r>
      <w:r w:rsidR="00B10735">
        <w:t>Excellence</w:t>
      </w:r>
      <w:r w:rsidR="00B10735" w:rsidRPr="00042056">
        <w:t xml:space="preserve"> </w:t>
      </w:r>
      <w:r w:rsidR="000B010A" w:rsidRPr="00042056">
        <w:t>Awards</w:t>
      </w:r>
      <w:bookmarkEnd w:id="32"/>
    </w:p>
    <w:p w14:paraId="03B22F62" w14:textId="77777777" w:rsidR="000B010A" w:rsidRDefault="000B010A" w:rsidP="000B010A">
      <w:pPr>
        <w:tabs>
          <w:tab w:val="left" w:pos="1460"/>
          <w:tab w:val="left" w:pos="1620"/>
        </w:tabs>
      </w:pPr>
    </w:p>
    <w:p w14:paraId="65D0661E" w14:textId="1A09854D" w:rsidR="000B010A" w:rsidRDefault="00B10735" w:rsidP="000B010A">
      <w:pPr>
        <w:tabs>
          <w:tab w:val="left" w:pos="1460"/>
          <w:tab w:val="left" w:pos="1620"/>
        </w:tabs>
      </w:pPr>
      <w:r>
        <w:t xml:space="preserve">Volleyball BC and the </w:t>
      </w:r>
      <w:r w:rsidR="000B010A">
        <w:t xml:space="preserve">Referees program annually recognizes referees for their outstanding work </w:t>
      </w:r>
      <w:r w:rsidR="005105FF">
        <w:t xml:space="preserve">both on and off the court. </w:t>
      </w:r>
      <w:r w:rsidR="009B34F2">
        <w:t xml:space="preserve">Any registered Volleyball BC </w:t>
      </w:r>
      <w:r w:rsidR="006F6777">
        <w:t>referee</w:t>
      </w:r>
      <w:r w:rsidR="009B34F2">
        <w:t xml:space="preserve"> may nominate another referee for </w:t>
      </w:r>
      <w:r>
        <w:t>an Excellence</w:t>
      </w:r>
      <w:r w:rsidR="007775A1">
        <w:t xml:space="preserve"> Award. </w:t>
      </w:r>
      <w:r w:rsidR="009B34F2">
        <w:t xml:space="preserve">The </w:t>
      </w:r>
      <w:r w:rsidR="000B010A">
        <w:t>nomination form</w:t>
      </w:r>
      <w:r w:rsidR="009B34F2">
        <w:t xml:space="preserve"> needs to be completed</w:t>
      </w:r>
      <w:r w:rsidR="000E0CA6">
        <w:t xml:space="preserve"> according to the timeline set out by Volleyball BC. </w:t>
      </w:r>
    </w:p>
    <w:p w14:paraId="06EA6A7D" w14:textId="77777777" w:rsidR="000B010A" w:rsidRDefault="000B010A" w:rsidP="000B010A">
      <w:pPr>
        <w:tabs>
          <w:tab w:val="left" w:pos="1460"/>
          <w:tab w:val="left" w:pos="1620"/>
        </w:tabs>
      </w:pPr>
    </w:p>
    <w:p w14:paraId="6A03EBDD" w14:textId="00596CA1" w:rsidR="000B010A" w:rsidRPr="00B10735" w:rsidRDefault="00042056" w:rsidP="00C63E82">
      <w:pPr>
        <w:pStyle w:val="Heading3"/>
        <w:ind w:firstLine="720"/>
      </w:pPr>
      <w:bookmarkStart w:id="33" w:name="_Toc527399139"/>
      <w:r w:rsidRPr="00B10735">
        <w:t>2.5</w:t>
      </w:r>
      <w:r w:rsidR="00F4793A" w:rsidRPr="00B10735">
        <w:t xml:space="preserve">.1 </w:t>
      </w:r>
      <w:r w:rsidR="000B010A" w:rsidRPr="00B10735">
        <w:t>Aw</w:t>
      </w:r>
      <w:r w:rsidR="00726D37" w:rsidRPr="00B10735">
        <w:t>ard C</w:t>
      </w:r>
      <w:r w:rsidR="00C63E82">
        <w:t>ategories</w:t>
      </w:r>
      <w:bookmarkEnd w:id="33"/>
    </w:p>
    <w:p w14:paraId="337C6ECD" w14:textId="77777777" w:rsidR="000B010A" w:rsidRPr="00B10735" w:rsidRDefault="000B010A" w:rsidP="000B010A">
      <w:pPr>
        <w:tabs>
          <w:tab w:val="left" w:pos="1460"/>
          <w:tab w:val="left" w:pos="1620"/>
        </w:tabs>
        <w:ind w:left="1440"/>
      </w:pPr>
    </w:p>
    <w:p w14:paraId="47B38F6E" w14:textId="3B5E25D5" w:rsidR="000B010A" w:rsidRPr="00B10735" w:rsidRDefault="00B10735" w:rsidP="00B6545E">
      <w:pPr>
        <w:pStyle w:val="ListParagraph"/>
        <w:numPr>
          <w:ilvl w:val="0"/>
          <w:numId w:val="26"/>
        </w:numPr>
        <w:tabs>
          <w:tab w:val="left" w:pos="1460"/>
          <w:tab w:val="left" w:pos="1620"/>
        </w:tabs>
      </w:pPr>
      <w:r>
        <w:t>Rookie Referee of the Year</w:t>
      </w:r>
    </w:p>
    <w:p w14:paraId="526F286D" w14:textId="4396FB29" w:rsidR="000B010A" w:rsidRPr="00B10735" w:rsidRDefault="00B10735" w:rsidP="00B6545E">
      <w:pPr>
        <w:pStyle w:val="ListParagraph"/>
        <w:numPr>
          <w:ilvl w:val="0"/>
          <w:numId w:val="26"/>
        </w:numPr>
        <w:tabs>
          <w:tab w:val="left" w:pos="1460"/>
          <w:tab w:val="left" w:pos="1620"/>
        </w:tabs>
      </w:pPr>
      <w:r>
        <w:t>Referee of the Year</w:t>
      </w:r>
    </w:p>
    <w:p w14:paraId="0D6EB411" w14:textId="79206A94" w:rsidR="000B010A" w:rsidRPr="00B10735" w:rsidRDefault="00F4387F" w:rsidP="00B6545E">
      <w:pPr>
        <w:pStyle w:val="ListParagraph"/>
        <w:numPr>
          <w:ilvl w:val="0"/>
          <w:numId w:val="26"/>
        </w:numPr>
        <w:tabs>
          <w:tab w:val="left" w:pos="1460"/>
          <w:tab w:val="left" w:pos="1620"/>
        </w:tabs>
      </w:pPr>
      <w:r w:rsidRPr="00B10735">
        <w:t xml:space="preserve">Vale </w:t>
      </w:r>
      <w:proofErr w:type="spellStart"/>
      <w:r w:rsidRPr="00B10735">
        <w:t>Savege</w:t>
      </w:r>
      <w:proofErr w:type="spellEnd"/>
      <w:r w:rsidR="000B010A" w:rsidRPr="00B10735">
        <w:t xml:space="preserve"> Referee Development Award</w:t>
      </w:r>
    </w:p>
    <w:p w14:paraId="6AFEBB2D" w14:textId="77777777" w:rsidR="000B010A" w:rsidRPr="00B10735" w:rsidRDefault="000B010A" w:rsidP="00B6545E">
      <w:pPr>
        <w:pStyle w:val="ListParagraph"/>
        <w:numPr>
          <w:ilvl w:val="0"/>
          <w:numId w:val="26"/>
        </w:numPr>
        <w:tabs>
          <w:tab w:val="left" w:pos="1460"/>
          <w:tab w:val="left" w:pos="1620"/>
        </w:tabs>
      </w:pPr>
      <w:r w:rsidRPr="00B10735">
        <w:t>Ed Neufeld Memorial Award</w:t>
      </w:r>
    </w:p>
    <w:p w14:paraId="7484572D" w14:textId="4527923F" w:rsidR="00B10735" w:rsidRPr="00B10735" w:rsidRDefault="00B10735" w:rsidP="00B6545E">
      <w:pPr>
        <w:pStyle w:val="ListParagraph"/>
        <w:numPr>
          <w:ilvl w:val="0"/>
          <w:numId w:val="26"/>
        </w:numPr>
        <w:tabs>
          <w:tab w:val="left" w:pos="1460"/>
          <w:tab w:val="left" w:pos="1620"/>
        </w:tabs>
      </w:pPr>
      <w:r>
        <w:t>Volleyball BC Hall of Fame – Referee and/or Builder</w:t>
      </w:r>
    </w:p>
    <w:p w14:paraId="623F5F29" w14:textId="77777777" w:rsidR="004F319C" w:rsidRDefault="004F319C" w:rsidP="004F319C">
      <w:pPr>
        <w:tabs>
          <w:tab w:val="left" w:pos="1460"/>
          <w:tab w:val="left" w:pos="1620"/>
        </w:tabs>
      </w:pPr>
    </w:p>
    <w:p w14:paraId="758C37A9" w14:textId="3A20A066" w:rsidR="000B010A" w:rsidRDefault="00042056" w:rsidP="00C63E82">
      <w:pPr>
        <w:pStyle w:val="Heading3"/>
        <w:ind w:firstLine="720"/>
      </w:pPr>
      <w:bookmarkStart w:id="34" w:name="_Toc527399140"/>
      <w:r>
        <w:t>2.5</w:t>
      </w:r>
      <w:r w:rsidR="00F4793A">
        <w:t xml:space="preserve">.2 </w:t>
      </w:r>
      <w:r w:rsidR="00726D37">
        <w:t>Award Criteria</w:t>
      </w:r>
      <w:bookmarkEnd w:id="34"/>
    </w:p>
    <w:p w14:paraId="1F404588" w14:textId="77777777" w:rsidR="000B010A" w:rsidRDefault="000B010A" w:rsidP="000B010A">
      <w:pPr>
        <w:tabs>
          <w:tab w:val="left" w:pos="1460"/>
          <w:tab w:val="left" w:pos="1620"/>
        </w:tabs>
      </w:pPr>
    </w:p>
    <w:p w14:paraId="6A5FC261" w14:textId="0E2D5C05" w:rsidR="00586159" w:rsidRDefault="000B010A" w:rsidP="00B6545E">
      <w:pPr>
        <w:pStyle w:val="ListParagraph"/>
        <w:numPr>
          <w:ilvl w:val="0"/>
          <w:numId w:val="25"/>
        </w:numPr>
        <w:tabs>
          <w:tab w:val="left" w:pos="1460"/>
          <w:tab w:val="left" w:pos="1620"/>
        </w:tabs>
      </w:pPr>
      <w:r>
        <w:t>Active referee at their level</w:t>
      </w:r>
      <w:r w:rsidR="009B34F2">
        <w:t xml:space="preserve">, demonstrated excellence at that level, and </w:t>
      </w:r>
      <w:r w:rsidR="007775A1">
        <w:t xml:space="preserve">respected by </w:t>
      </w:r>
      <w:r w:rsidR="009B34F2">
        <w:t>their peers and volleyball community;</w:t>
      </w:r>
    </w:p>
    <w:p w14:paraId="16A13203" w14:textId="5BC6839A" w:rsidR="00586159" w:rsidRDefault="000B010A" w:rsidP="00B6545E">
      <w:pPr>
        <w:pStyle w:val="ListParagraph"/>
        <w:numPr>
          <w:ilvl w:val="0"/>
          <w:numId w:val="25"/>
        </w:numPr>
        <w:tabs>
          <w:tab w:val="left" w:pos="1460"/>
          <w:tab w:val="left" w:pos="1620"/>
        </w:tabs>
      </w:pPr>
      <w:r>
        <w:t xml:space="preserve">Active </w:t>
      </w:r>
      <w:r w:rsidR="00FD5A35">
        <w:t xml:space="preserve">in service </w:t>
      </w:r>
      <w:r>
        <w:t>as an administrator</w:t>
      </w:r>
      <w:r w:rsidR="00FD5A35">
        <w:t xml:space="preserve"> (except for Rookie </w:t>
      </w:r>
      <w:r w:rsidR="007775A1">
        <w:t>category)</w:t>
      </w:r>
      <w:r>
        <w:t xml:space="preserve">. </w:t>
      </w:r>
      <w:r w:rsidR="00FD5A35">
        <w:t>For example, t</w:t>
      </w:r>
      <w:r>
        <w:t xml:space="preserve">he nominee </w:t>
      </w:r>
      <w:r w:rsidR="007775A1">
        <w:t xml:space="preserve">has been an assistant allocator or </w:t>
      </w:r>
      <w:r>
        <w:t>allocator, or has assisted in clinics or has been a clinician</w:t>
      </w:r>
      <w:r w:rsidR="007775A1">
        <w:t>;</w:t>
      </w:r>
    </w:p>
    <w:p w14:paraId="718300E8" w14:textId="1D6B4548" w:rsidR="00586159" w:rsidRDefault="000B010A" w:rsidP="00B6545E">
      <w:pPr>
        <w:pStyle w:val="ListParagraph"/>
        <w:numPr>
          <w:ilvl w:val="0"/>
          <w:numId w:val="25"/>
        </w:numPr>
        <w:tabs>
          <w:tab w:val="left" w:pos="1460"/>
          <w:tab w:val="left" w:pos="1620"/>
        </w:tabs>
      </w:pPr>
      <w:r>
        <w:t>Displays energy, enthusiasm, a positive attitude as a referee and towards the Referee Program</w:t>
      </w:r>
      <w:r w:rsidR="009B34F2">
        <w:t>, and is a role model;</w:t>
      </w:r>
      <w:r w:rsidR="007775A1">
        <w:t xml:space="preserve"> and</w:t>
      </w:r>
    </w:p>
    <w:p w14:paraId="78253B80" w14:textId="39FB5E2C" w:rsidR="00A11B08" w:rsidRDefault="007775A1" w:rsidP="00B6545E">
      <w:pPr>
        <w:pStyle w:val="ListParagraph"/>
        <w:numPr>
          <w:ilvl w:val="0"/>
          <w:numId w:val="25"/>
        </w:numPr>
        <w:tabs>
          <w:tab w:val="left" w:pos="1460"/>
          <w:tab w:val="left" w:pos="1620"/>
        </w:tabs>
      </w:pPr>
      <w:r>
        <w:t>A</w:t>
      </w:r>
      <w:r w:rsidR="00FD5A35">
        <w:t>ward-specific criteria</w:t>
      </w:r>
      <w:r>
        <w:t>, as per award descriptions.</w:t>
      </w:r>
    </w:p>
    <w:p w14:paraId="2150B66F" w14:textId="77777777" w:rsidR="000B010A" w:rsidRDefault="000B010A" w:rsidP="000B010A">
      <w:pPr>
        <w:tabs>
          <w:tab w:val="left" w:pos="1460"/>
          <w:tab w:val="left" w:pos="1620"/>
        </w:tabs>
      </w:pPr>
    </w:p>
    <w:p w14:paraId="00998D86" w14:textId="77777777" w:rsidR="00C07DDD" w:rsidRDefault="00C07DDD" w:rsidP="00195741">
      <w:pPr>
        <w:ind w:left="360" w:firstLine="491"/>
        <w:rPr>
          <w:sz w:val="28"/>
          <w:szCs w:val="28"/>
        </w:rPr>
      </w:pPr>
    </w:p>
    <w:p w14:paraId="5C2825C7" w14:textId="2F55B337" w:rsidR="00195741" w:rsidRDefault="00042056" w:rsidP="00FD5A35">
      <w:pPr>
        <w:pStyle w:val="Heading2"/>
      </w:pPr>
      <w:bookmarkStart w:id="35" w:name="_Toc527399141"/>
      <w:r>
        <w:lastRenderedPageBreak/>
        <w:t>2.</w:t>
      </w:r>
      <w:r w:rsidR="00C63E82">
        <w:t>6</w:t>
      </w:r>
      <w:r w:rsidR="00DA6E87">
        <w:t xml:space="preserve"> </w:t>
      </w:r>
      <w:r w:rsidR="000B010A" w:rsidRPr="00C12BC0">
        <w:t>Assignments</w:t>
      </w:r>
      <w:bookmarkEnd w:id="35"/>
    </w:p>
    <w:p w14:paraId="0EB02394" w14:textId="77777777" w:rsidR="00195741" w:rsidRDefault="00195741" w:rsidP="00195741">
      <w:pPr>
        <w:ind w:left="360" w:firstLine="491"/>
      </w:pPr>
    </w:p>
    <w:p w14:paraId="2EFFA4B6" w14:textId="6CD5675A" w:rsidR="000B010A" w:rsidRDefault="000B010A" w:rsidP="004F319C">
      <w:r>
        <w:t xml:space="preserve">The </w:t>
      </w:r>
      <w:r w:rsidR="00FD5A35">
        <w:t xml:space="preserve">ROC, </w:t>
      </w:r>
      <w:r w:rsidR="00553E8D">
        <w:t xml:space="preserve">Standing </w:t>
      </w:r>
      <w:r w:rsidR="00FD5A35">
        <w:t>Subcommittee</w:t>
      </w:r>
      <w:r w:rsidR="00553E8D">
        <w:t xml:space="preserve"> </w:t>
      </w:r>
      <w:r w:rsidR="004F319C">
        <w:t>Representatives</w:t>
      </w:r>
      <w:r w:rsidR="00553E8D">
        <w:t xml:space="preserve">, </w:t>
      </w:r>
      <w:r w:rsidR="00E15BFB">
        <w:t>ZOC</w:t>
      </w:r>
      <w:r w:rsidR="002B4FB0">
        <w:t xml:space="preserve">s </w:t>
      </w:r>
      <w:r w:rsidR="00553E8D">
        <w:t xml:space="preserve">or </w:t>
      </w:r>
      <w:r w:rsidR="00E15BFB">
        <w:t>AR</w:t>
      </w:r>
      <w:r w:rsidR="00553E8D">
        <w:t>s</w:t>
      </w:r>
      <w:r>
        <w:t xml:space="preserve"> </w:t>
      </w:r>
      <w:r w:rsidR="00553E8D">
        <w:t xml:space="preserve">may </w:t>
      </w:r>
      <w:r>
        <w:t xml:space="preserve">appoint allocators who will develop assignments </w:t>
      </w:r>
      <w:r w:rsidR="00553E8D">
        <w:t xml:space="preserve">of </w:t>
      </w:r>
      <w:r w:rsidR="006F6777">
        <w:t>referees</w:t>
      </w:r>
      <w:r w:rsidR="00553E8D">
        <w:t xml:space="preserve"> </w:t>
      </w:r>
      <w:r>
        <w:t>to the various leagues and tournaments</w:t>
      </w:r>
      <w:r w:rsidR="00553E8D">
        <w:t xml:space="preserve"> within their jurisdiction</w:t>
      </w:r>
      <w:r>
        <w:t xml:space="preserve">. </w:t>
      </w:r>
    </w:p>
    <w:p w14:paraId="51EADA8F" w14:textId="2140EBB8" w:rsidR="00C63E82" w:rsidRDefault="00C63E82" w:rsidP="004F319C"/>
    <w:p w14:paraId="529FBE58" w14:textId="7DD8894E" w:rsidR="007775A1" w:rsidRDefault="007775A1" w:rsidP="004F319C">
      <w:r>
        <w:t xml:space="preserve">In allocating officials, allocators should adhere to this philosophy: </w:t>
      </w:r>
    </w:p>
    <w:p w14:paraId="54B4AC10" w14:textId="18342243" w:rsidR="007775A1" w:rsidRDefault="007775A1" w:rsidP="004F319C"/>
    <w:p w14:paraId="231323CE" w14:textId="589D9928" w:rsidR="007775A1" w:rsidRDefault="007775A1" w:rsidP="004F319C">
      <w:r>
        <w:t xml:space="preserve">In assigning major and minor officials, allocators should mainly consider the </w:t>
      </w:r>
      <w:r w:rsidR="006275B1">
        <w:t>best interests</w:t>
      </w:r>
      <w:r>
        <w:t xml:space="preserve"> of the </w:t>
      </w:r>
      <w:r w:rsidR="006275B1">
        <w:t>match participants</w:t>
      </w:r>
      <w:r>
        <w:t xml:space="preserve"> and the long-term development of the officials</w:t>
      </w:r>
      <w:r w:rsidR="006275B1">
        <w:t>, as well as the availability of officials</w:t>
      </w:r>
      <w:r>
        <w:t xml:space="preserve">. In determining the </w:t>
      </w:r>
      <w:r w:rsidR="006275B1">
        <w:t>best interests of the participants</w:t>
      </w:r>
      <w:r>
        <w:t>, the allocator should take into account:</w:t>
      </w:r>
    </w:p>
    <w:p w14:paraId="6E851BE0" w14:textId="2FC39720" w:rsidR="007775A1" w:rsidRDefault="007775A1" w:rsidP="006275B1">
      <w:pPr>
        <w:pStyle w:val="ListParagraph"/>
        <w:numPr>
          <w:ilvl w:val="0"/>
          <w:numId w:val="71"/>
        </w:numPr>
      </w:pPr>
      <w:r>
        <w:t xml:space="preserve">The referee’s level of certification, years of experience, proficiency, and </w:t>
      </w:r>
      <w:r w:rsidR="006275B1">
        <w:t xml:space="preserve">quality of </w:t>
      </w:r>
      <w:r>
        <w:t>recent performance;</w:t>
      </w:r>
    </w:p>
    <w:p w14:paraId="4F8469FA" w14:textId="28E321F0" w:rsidR="007775A1" w:rsidRDefault="006275B1" w:rsidP="006275B1">
      <w:pPr>
        <w:pStyle w:val="ListParagraph"/>
        <w:numPr>
          <w:ilvl w:val="0"/>
          <w:numId w:val="71"/>
        </w:numPr>
      </w:pPr>
      <w:r>
        <w:t xml:space="preserve">The </w:t>
      </w:r>
      <w:proofErr w:type="spellStart"/>
      <w:r>
        <w:t>calibre</w:t>
      </w:r>
      <w:proofErr w:type="spellEnd"/>
      <w:r>
        <w:t xml:space="preserve"> of both the teams and the event;</w:t>
      </w:r>
    </w:p>
    <w:p w14:paraId="2C99C94F" w14:textId="72459A9F" w:rsidR="006275B1" w:rsidRDefault="006275B1" w:rsidP="006275B1">
      <w:pPr>
        <w:pStyle w:val="ListParagraph"/>
        <w:numPr>
          <w:ilvl w:val="0"/>
          <w:numId w:val="71"/>
        </w:numPr>
      </w:pPr>
      <w:r>
        <w:t>The actual teams involved; and</w:t>
      </w:r>
    </w:p>
    <w:p w14:paraId="25FA9E5E" w14:textId="2C2A093E" w:rsidR="006275B1" w:rsidRDefault="006275B1" w:rsidP="006275B1">
      <w:pPr>
        <w:pStyle w:val="ListParagraph"/>
        <w:numPr>
          <w:ilvl w:val="0"/>
          <w:numId w:val="71"/>
        </w:numPr>
      </w:pPr>
      <w:r>
        <w:t>League- or event-specific policies for minimum certifications.</w:t>
      </w:r>
    </w:p>
    <w:p w14:paraId="1CC9DDDD" w14:textId="403E0558" w:rsidR="007775A1" w:rsidRDefault="007775A1" w:rsidP="004F319C"/>
    <w:p w14:paraId="265FE872" w14:textId="333A501E" w:rsidR="006275B1" w:rsidRDefault="006275B1" w:rsidP="004F319C">
      <w:r>
        <w:t>In determining the long-term development of the officials, the allocator should take into account:</w:t>
      </w:r>
    </w:p>
    <w:p w14:paraId="1C28EE9B" w14:textId="77777777" w:rsidR="006275B1" w:rsidRDefault="006275B1" w:rsidP="006275B1">
      <w:pPr>
        <w:pStyle w:val="ListParagraph"/>
        <w:numPr>
          <w:ilvl w:val="0"/>
          <w:numId w:val="72"/>
        </w:numPr>
      </w:pPr>
      <w:r>
        <w:t xml:space="preserve">The referee’s recent levels of activity and preparation; </w:t>
      </w:r>
    </w:p>
    <w:p w14:paraId="5F204FC9" w14:textId="6DDE7CB0" w:rsidR="006275B1" w:rsidRDefault="006275B1" w:rsidP="006275B1">
      <w:pPr>
        <w:pStyle w:val="ListParagraph"/>
        <w:numPr>
          <w:ilvl w:val="0"/>
          <w:numId w:val="72"/>
        </w:numPr>
      </w:pPr>
      <w:r>
        <w:t>The referee’s potential for development; and</w:t>
      </w:r>
    </w:p>
    <w:p w14:paraId="69EEE292" w14:textId="17A26464" w:rsidR="006275B1" w:rsidRDefault="006275B1" w:rsidP="006275B1">
      <w:pPr>
        <w:pStyle w:val="ListParagraph"/>
        <w:numPr>
          <w:ilvl w:val="0"/>
          <w:numId w:val="72"/>
        </w:numPr>
      </w:pPr>
      <w:r>
        <w:t>The referee’s contributions to the referee community, and the impact an allocation may have on those contributions.</w:t>
      </w:r>
    </w:p>
    <w:p w14:paraId="5D5EADE6" w14:textId="52CF773F" w:rsidR="006275B1" w:rsidRDefault="006275B1" w:rsidP="004F319C"/>
    <w:p w14:paraId="7C1E8280" w14:textId="27362EED" w:rsidR="006275B1" w:rsidRDefault="006275B1" w:rsidP="004F319C">
      <w:r>
        <w:t>It is important to note that it is only in very rare situations that one official is singularly appropriate for a given allocation. Allocators should understand that any member of a group of officials may be suitably allocated to a given match, so long as the members of that group meet the criteria specified above.</w:t>
      </w:r>
    </w:p>
    <w:p w14:paraId="21C2412E" w14:textId="77777777" w:rsidR="00690586" w:rsidRPr="00841F83" w:rsidRDefault="00690586" w:rsidP="000B010A">
      <w:pPr>
        <w:pStyle w:val="ListParagraph"/>
        <w:ind w:left="1080"/>
        <w:rPr>
          <w:sz w:val="28"/>
          <w:szCs w:val="28"/>
        </w:rPr>
      </w:pPr>
    </w:p>
    <w:p w14:paraId="7372D665" w14:textId="0BB3FB0F" w:rsidR="000B010A" w:rsidRDefault="00C63E82" w:rsidP="00C63E82">
      <w:pPr>
        <w:pStyle w:val="Heading3"/>
        <w:ind w:firstLine="720"/>
      </w:pPr>
      <w:bookmarkStart w:id="36" w:name="_Toc527399142"/>
      <w:r>
        <w:t>2.6</w:t>
      </w:r>
      <w:r w:rsidR="00042056">
        <w:t>.</w:t>
      </w:r>
      <w:r w:rsidR="00DA6E87">
        <w:t xml:space="preserve">1 </w:t>
      </w:r>
      <w:r w:rsidR="000B010A" w:rsidRPr="00841F83">
        <w:t>Allocator</w:t>
      </w:r>
      <w:bookmarkEnd w:id="36"/>
    </w:p>
    <w:p w14:paraId="1797DD9A" w14:textId="77777777" w:rsidR="000B010A" w:rsidRDefault="000B010A" w:rsidP="000B010A"/>
    <w:p w14:paraId="381D08A1" w14:textId="56085360" w:rsidR="000B010A" w:rsidRDefault="00553E8D" w:rsidP="004F319C">
      <w:r>
        <w:t xml:space="preserve">The appointed Allocator </w:t>
      </w:r>
      <w:r w:rsidR="006275B1">
        <w:t>should</w:t>
      </w:r>
      <w:r>
        <w:t xml:space="preserve"> only use </w:t>
      </w:r>
      <w:r w:rsidR="006F6777">
        <w:t>referees</w:t>
      </w:r>
      <w:r w:rsidR="000B010A">
        <w:t xml:space="preserve"> </w:t>
      </w:r>
      <w:r w:rsidR="00C63E82">
        <w:t>in good standing</w:t>
      </w:r>
      <w:r w:rsidR="000B010A">
        <w:t xml:space="preserve"> with </w:t>
      </w:r>
      <w:r w:rsidR="00C63E82">
        <w:t>V</w:t>
      </w:r>
      <w:r w:rsidR="000B010A">
        <w:t>BC. An allocation</w:t>
      </w:r>
      <w:r>
        <w:t xml:space="preserve"> and administrative </w:t>
      </w:r>
      <w:r w:rsidR="000B010A">
        <w:t xml:space="preserve">fee </w:t>
      </w:r>
      <w:r>
        <w:t xml:space="preserve">may </w:t>
      </w:r>
      <w:r w:rsidR="000B010A">
        <w:t>be charged to the league</w:t>
      </w:r>
      <w:r w:rsidR="00C63E82">
        <w:t xml:space="preserve"> </w:t>
      </w:r>
      <w:r w:rsidR="000B010A">
        <w:t>/</w:t>
      </w:r>
      <w:r w:rsidR="00C63E82">
        <w:t xml:space="preserve"> </w:t>
      </w:r>
      <w:r w:rsidR="000B010A">
        <w:t>school and paid to the allocator.</w:t>
      </w:r>
      <w:r w:rsidR="00C63E82">
        <w:t xml:space="preserve"> </w:t>
      </w:r>
      <w:r>
        <w:t xml:space="preserve">Guidance on allocation </w:t>
      </w:r>
      <w:r w:rsidR="00C63E82">
        <w:t>and</w:t>
      </w:r>
      <w:r>
        <w:t xml:space="preserve"> administrative fee</w:t>
      </w:r>
      <w:r w:rsidR="00C63E82">
        <w:t>s</w:t>
      </w:r>
      <w:r>
        <w:t xml:space="preserve"> is available from the ROC</w:t>
      </w:r>
      <w:r w:rsidR="00C63E82">
        <w:t xml:space="preserve"> and RDM</w:t>
      </w:r>
      <w:r>
        <w:t>.</w:t>
      </w:r>
    </w:p>
    <w:p w14:paraId="1F7C5B03" w14:textId="3C7FE835" w:rsidR="00C63E82" w:rsidRDefault="00C63E82" w:rsidP="004F319C"/>
    <w:p w14:paraId="11FC035C" w14:textId="4BF01C46" w:rsidR="00C63E82" w:rsidRDefault="00C63E82" w:rsidP="004F319C">
      <w:r>
        <w:t>For guidance in allocation procedures and logistics, allocators should contact the ROC or RDM.</w:t>
      </w:r>
    </w:p>
    <w:p w14:paraId="596F21A5" w14:textId="77777777" w:rsidR="000B010A" w:rsidRDefault="000B010A" w:rsidP="000B010A"/>
    <w:p w14:paraId="176AAD55" w14:textId="7EFA66BD" w:rsidR="000B010A" w:rsidRDefault="00C63E82" w:rsidP="00C63E82">
      <w:pPr>
        <w:pStyle w:val="Heading3"/>
        <w:ind w:firstLine="720"/>
      </w:pPr>
      <w:bookmarkStart w:id="37" w:name="_Toc527399143"/>
      <w:r>
        <w:t>2.6.2</w:t>
      </w:r>
      <w:r w:rsidR="00DA6E87">
        <w:t xml:space="preserve"> </w:t>
      </w:r>
      <w:r w:rsidR="009E3E45">
        <w:t>Head Referee</w:t>
      </w:r>
      <w:bookmarkEnd w:id="37"/>
    </w:p>
    <w:p w14:paraId="7288490D" w14:textId="374724A8" w:rsidR="000B010A" w:rsidRDefault="000B010A" w:rsidP="000B010A"/>
    <w:p w14:paraId="2D05D8B6" w14:textId="0251ADD8" w:rsidR="00C63E82" w:rsidRDefault="00C63E82" w:rsidP="000B010A">
      <w:r>
        <w:t>For some events, the allocator may assign a “Head Referee.”</w:t>
      </w:r>
      <w:r w:rsidR="00334307">
        <w:t xml:space="preserve"> For a list of responsibilities, Head Referees should contact their ZOC or VBC’s RDM.</w:t>
      </w:r>
    </w:p>
    <w:p w14:paraId="22FB923B" w14:textId="1D5740FE" w:rsidR="00C63E82" w:rsidRDefault="00C63E82" w:rsidP="000B010A"/>
    <w:p w14:paraId="06597D91" w14:textId="77777777" w:rsidR="000B010A" w:rsidRDefault="000B010A" w:rsidP="00334307"/>
    <w:p w14:paraId="09B47E69" w14:textId="77777777" w:rsidR="000B010A" w:rsidRDefault="000B010A" w:rsidP="000B010A"/>
    <w:p w14:paraId="6C622D9A" w14:textId="28A59F2B" w:rsidR="000B010A" w:rsidRPr="006275B1" w:rsidRDefault="00042056" w:rsidP="00CC0EFD">
      <w:pPr>
        <w:ind w:left="360" w:firstLine="349"/>
      </w:pPr>
      <w:r w:rsidRPr="006275B1">
        <w:t>2.7</w:t>
      </w:r>
      <w:r w:rsidR="00DA6E87" w:rsidRPr="006275B1">
        <w:t xml:space="preserve">.7 </w:t>
      </w:r>
      <w:r w:rsidR="000B010A" w:rsidRPr="006275B1">
        <w:t>Specific Allocations</w:t>
      </w:r>
      <w:r w:rsidR="00DC4C35">
        <w:t>: High School Provincial Championships</w:t>
      </w:r>
    </w:p>
    <w:p w14:paraId="0D7C5446" w14:textId="77777777" w:rsidR="000B010A" w:rsidRPr="006275B1" w:rsidRDefault="000B010A" w:rsidP="000B010A"/>
    <w:p w14:paraId="0E1AAF45" w14:textId="7E86F553" w:rsidR="000B010A" w:rsidRDefault="000B010A" w:rsidP="00DC4C35">
      <w:pPr>
        <w:ind w:left="284"/>
      </w:pPr>
      <w:r w:rsidRPr="006275B1">
        <w:t xml:space="preserve">The Volleyball BC Referees Committee is responsible for allocations of </w:t>
      </w:r>
      <w:r w:rsidR="006275B1" w:rsidRPr="006275B1">
        <w:t>some</w:t>
      </w:r>
      <w:r w:rsidRPr="006275B1">
        <w:t xml:space="preserve"> specific tournaments and leagues. </w:t>
      </w:r>
      <w:r w:rsidR="00DC4C35">
        <w:t>These include High School Provincial Championships. T</w:t>
      </w:r>
      <w:r>
        <w:t>he allocators for these even</w:t>
      </w:r>
      <w:r w:rsidR="00926A7D">
        <w:t xml:space="preserve">ts will be appointed by the </w:t>
      </w:r>
      <w:r w:rsidR="00E15BFB">
        <w:t>ZOC</w:t>
      </w:r>
      <w:r w:rsidR="002B4FB0">
        <w:t>s</w:t>
      </w:r>
      <w:r w:rsidR="00926A7D">
        <w:t>. The ROC should be contacted if</w:t>
      </w:r>
      <w:r>
        <w:t xml:space="preserve"> additional referees are required. The choice of these additional referees must be approved by the ROC.</w:t>
      </w:r>
    </w:p>
    <w:p w14:paraId="574F99DC" w14:textId="77777777" w:rsidR="000B010A" w:rsidRDefault="000B010A" w:rsidP="000B010A"/>
    <w:p w14:paraId="23CE681D" w14:textId="389747BA" w:rsidR="000B010A" w:rsidRDefault="000B010A" w:rsidP="00DC4C35">
      <w:pPr>
        <w:ind w:left="270"/>
      </w:pPr>
      <w:r>
        <w:t xml:space="preserve">Specific arrangements made between the ROC and the tournament host will be communicated to the </w:t>
      </w:r>
      <w:r w:rsidR="00E15BFB">
        <w:t>ZOC</w:t>
      </w:r>
      <w:r>
        <w:t>, the allocator and the travelling referees.</w:t>
      </w:r>
    </w:p>
    <w:p w14:paraId="51AA91B0" w14:textId="77777777" w:rsidR="008A1A66" w:rsidRDefault="008A1A66" w:rsidP="008A1A66"/>
    <w:p w14:paraId="4331AD7A" w14:textId="0FB029C8" w:rsidR="000B010A" w:rsidRPr="00C12BC0" w:rsidRDefault="00F4793A" w:rsidP="00EC3360">
      <w:pPr>
        <w:pStyle w:val="Heading1"/>
      </w:pPr>
      <w:bookmarkStart w:id="38" w:name="_Toc527399144"/>
      <w:r>
        <w:t xml:space="preserve">4. </w:t>
      </w:r>
      <w:r w:rsidR="000B010A" w:rsidRPr="00C12BC0">
        <w:t>Beach Volleyball</w:t>
      </w:r>
      <w:bookmarkEnd w:id="38"/>
    </w:p>
    <w:p w14:paraId="5CA6F645" w14:textId="77777777" w:rsidR="000B010A" w:rsidRDefault="000B010A" w:rsidP="000B010A">
      <w:pPr>
        <w:rPr>
          <w:sz w:val="28"/>
          <w:szCs w:val="28"/>
        </w:rPr>
      </w:pPr>
    </w:p>
    <w:p w14:paraId="54345DE9" w14:textId="26BDDD70" w:rsidR="00B105C6" w:rsidRDefault="00B105C6" w:rsidP="002407BC">
      <w:pPr>
        <w:ind w:left="426"/>
      </w:pPr>
      <w:r>
        <w:t xml:space="preserve">The Beach </w:t>
      </w:r>
      <w:r w:rsidR="00160273">
        <w:t>Subcommittee</w:t>
      </w:r>
      <w:r>
        <w:t xml:space="preserve"> is responsible for the development of assignment of Beach Volleyball Referees within the province of British Columbia. The mandate is as follows:</w:t>
      </w:r>
    </w:p>
    <w:p w14:paraId="4B412FE7" w14:textId="77777777" w:rsidR="00B105C6" w:rsidRDefault="00B105C6" w:rsidP="002407BC">
      <w:pPr>
        <w:ind w:left="426"/>
      </w:pPr>
    </w:p>
    <w:p w14:paraId="4F85740B" w14:textId="7A0E9C9B" w:rsidR="00B105C6" w:rsidRDefault="00DC4C35" w:rsidP="00DC4C35">
      <w:pPr>
        <w:pStyle w:val="Heading2"/>
      </w:pPr>
      <w:bookmarkStart w:id="39" w:name="_Toc527399145"/>
      <w:r>
        <w:t>4.1</w:t>
      </w:r>
      <w:r w:rsidR="00B105C6">
        <w:t xml:space="preserve"> Mandate</w:t>
      </w:r>
      <w:bookmarkEnd w:id="39"/>
    </w:p>
    <w:p w14:paraId="186C5DC7" w14:textId="77777777" w:rsidR="00B105C6" w:rsidRDefault="00B105C6" w:rsidP="002407BC">
      <w:pPr>
        <w:ind w:left="426"/>
      </w:pPr>
    </w:p>
    <w:p w14:paraId="6F3EBF42" w14:textId="6E4B067A" w:rsidR="00B105C6" w:rsidRDefault="00B105C6" w:rsidP="00B105C6">
      <w:pPr>
        <w:ind w:left="426"/>
      </w:pPr>
      <w:r>
        <w:t>The mandate of the Volleyball</w:t>
      </w:r>
      <w:r w:rsidR="0063260E">
        <w:t xml:space="preserve"> BC Beach </w:t>
      </w:r>
      <w:r w:rsidR="00160273">
        <w:t>Subc</w:t>
      </w:r>
      <w:r>
        <w:t xml:space="preserve">ommittee is to oversee the development, implementation, and evaluation of the Beach Referees Development Plan for </w:t>
      </w:r>
      <w:r w:rsidR="003D2C94">
        <w:t>Volleyball BC</w:t>
      </w:r>
      <w:r>
        <w:t>. More specifically:</w:t>
      </w:r>
    </w:p>
    <w:p w14:paraId="66C81FF3" w14:textId="2DA71587" w:rsidR="00B105C6" w:rsidRDefault="00B105C6" w:rsidP="00B6545E">
      <w:pPr>
        <w:pStyle w:val="ListParagraph"/>
        <w:numPr>
          <w:ilvl w:val="0"/>
          <w:numId w:val="46"/>
        </w:numPr>
        <w:ind w:left="993"/>
      </w:pPr>
      <w:r>
        <w:t>To develop a solid foundation for the continued stability and growth of the Referees’ Program; assuring that the growth of the referees base is consistent with the growth of the sport in the province</w:t>
      </w:r>
    </w:p>
    <w:p w14:paraId="7BE57ADB" w14:textId="7BA073AD" w:rsidR="00B105C6" w:rsidRDefault="00B105C6" w:rsidP="00B6545E">
      <w:pPr>
        <w:pStyle w:val="ListParagraph"/>
        <w:numPr>
          <w:ilvl w:val="0"/>
          <w:numId w:val="46"/>
        </w:numPr>
        <w:ind w:left="993"/>
      </w:pPr>
      <w:r>
        <w:t>To recruit, develop and promote referees in all areas of the province at all levels</w:t>
      </w:r>
    </w:p>
    <w:p w14:paraId="5EF86DFD" w14:textId="0EA1B22C" w:rsidR="00B105C6" w:rsidRDefault="00B105C6" w:rsidP="00B6545E">
      <w:pPr>
        <w:pStyle w:val="ListParagraph"/>
        <w:numPr>
          <w:ilvl w:val="0"/>
          <w:numId w:val="46"/>
        </w:numPr>
        <w:ind w:left="993"/>
      </w:pPr>
      <w:r>
        <w:t>To ensure the long term retention of referees within the sport</w:t>
      </w:r>
    </w:p>
    <w:p w14:paraId="55829BD9" w14:textId="77D2B65B" w:rsidR="00B105C6" w:rsidRDefault="00B105C6" w:rsidP="00B6545E">
      <w:pPr>
        <w:pStyle w:val="ListParagraph"/>
        <w:numPr>
          <w:ilvl w:val="0"/>
          <w:numId w:val="46"/>
        </w:numPr>
        <w:ind w:left="993"/>
      </w:pPr>
      <w:r>
        <w:t>To develop a strong talent identification procedure for all areas of the province to follow</w:t>
      </w:r>
    </w:p>
    <w:p w14:paraId="6C3CE965" w14:textId="75652F78" w:rsidR="00B105C6" w:rsidRDefault="00B105C6" w:rsidP="00B6545E">
      <w:pPr>
        <w:pStyle w:val="ListParagraph"/>
        <w:numPr>
          <w:ilvl w:val="0"/>
          <w:numId w:val="46"/>
        </w:numPr>
        <w:ind w:left="993"/>
      </w:pPr>
      <w:r>
        <w:t>To encourage and promote the certification and promotion of female referees throughout the province</w:t>
      </w:r>
    </w:p>
    <w:p w14:paraId="0B848168" w14:textId="63635943" w:rsidR="00B105C6" w:rsidRDefault="00B105C6" w:rsidP="00B6545E">
      <w:pPr>
        <w:pStyle w:val="ListParagraph"/>
        <w:numPr>
          <w:ilvl w:val="0"/>
          <w:numId w:val="46"/>
        </w:numPr>
        <w:ind w:left="993"/>
      </w:pPr>
      <w:r>
        <w:t>To educate and train all participants in the sport including referees, coaches and players</w:t>
      </w:r>
    </w:p>
    <w:p w14:paraId="611AFCDB" w14:textId="1E33A960" w:rsidR="00B105C6" w:rsidRDefault="0063260E" w:rsidP="00B6545E">
      <w:pPr>
        <w:pStyle w:val="ListParagraph"/>
        <w:numPr>
          <w:ilvl w:val="0"/>
          <w:numId w:val="46"/>
        </w:numPr>
        <w:ind w:left="993"/>
      </w:pPr>
      <w:r>
        <w:t>To ensure sufficient quality and quantity of referees to successfully host major Provincial and National events</w:t>
      </w:r>
    </w:p>
    <w:p w14:paraId="0D80B886" w14:textId="77777777" w:rsidR="0063260E" w:rsidRDefault="0063260E" w:rsidP="0063260E"/>
    <w:p w14:paraId="16EB1E67" w14:textId="24379680" w:rsidR="0063260E" w:rsidRDefault="0063260E" w:rsidP="00DC4C35">
      <w:pPr>
        <w:pStyle w:val="Heading2"/>
      </w:pPr>
      <w:bookmarkStart w:id="40" w:name="_Toc527399146"/>
      <w:r>
        <w:t>4.</w:t>
      </w:r>
      <w:r w:rsidR="00DC4C35">
        <w:t>2</w:t>
      </w:r>
      <w:r>
        <w:t xml:space="preserve"> </w:t>
      </w:r>
      <w:r w:rsidR="00DC4C35">
        <w:t>Beach Subcommittee Representative</w:t>
      </w:r>
      <w:bookmarkEnd w:id="40"/>
    </w:p>
    <w:p w14:paraId="54FA1BC6" w14:textId="77777777" w:rsidR="0063260E" w:rsidRDefault="0063260E" w:rsidP="00C12BC0">
      <w:pPr>
        <w:ind w:left="360"/>
      </w:pPr>
    </w:p>
    <w:p w14:paraId="4FE1D61F" w14:textId="5330C10A" w:rsidR="0063260E" w:rsidRDefault="0063260E" w:rsidP="00C12BC0">
      <w:pPr>
        <w:ind w:left="360"/>
      </w:pPr>
      <w:r>
        <w:t xml:space="preserve">On an annual basis, the Beach </w:t>
      </w:r>
      <w:r w:rsidR="00DC4C35">
        <w:t>Subc</w:t>
      </w:r>
      <w:r>
        <w:t xml:space="preserve">ommittee </w:t>
      </w:r>
      <w:r w:rsidR="00DC4C35">
        <w:t>Representative</w:t>
      </w:r>
      <w:r>
        <w:t xml:space="preserve"> will review the development </w:t>
      </w:r>
      <w:r w:rsidR="007D1CAE">
        <w:t xml:space="preserve">for the Beach Referees Program with the ROC. </w:t>
      </w:r>
      <w:r w:rsidR="00DC4C35">
        <w:t>This review will include c</w:t>
      </w:r>
      <w:r w:rsidR="007D1CAE">
        <w:t xml:space="preserve">hecking the status of ongoing tasks, goals and strategic plans for the </w:t>
      </w:r>
      <w:r w:rsidR="007D1CAE">
        <w:lastRenderedPageBreak/>
        <w:t xml:space="preserve">Beach Referees. This also includes monitoring the performance indicators that measure success or lack of success of </w:t>
      </w:r>
      <w:r w:rsidR="00DC4C35">
        <w:t>b</w:t>
      </w:r>
      <w:r w:rsidR="007D1CAE">
        <w:t xml:space="preserve">each </w:t>
      </w:r>
      <w:r w:rsidR="00DC4C35">
        <w:t>r</w:t>
      </w:r>
      <w:r w:rsidR="007D1CAE">
        <w:t>eferees</w:t>
      </w:r>
      <w:r w:rsidR="00DC4C35">
        <w:t>’</w:t>
      </w:r>
      <w:r w:rsidR="007D1CAE">
        <w:t xml:space="preserve"> </w:t>
      </w:r>
      <w:r w:rsidR="00DC4C35">
        <w:t>d</w:t>
      </w:r>
      <w:r w:rsidR="007D1CAE">
        <w:t>evelopment.</w:t>
      </w:r>
    </w:p>
    <w:p w14:paraId="62DE1D88" w14:textId="77777777" w:rsidR="007D1CAE" w:rsidRDefault="007D1CAE" w:rsidP="00C12BC0">
      <w:pPr>
        <w:ind w:left="360"/>
      </w:pPr>
    </w:p>
    <w:p w14:paraId="24DAC980" w14:textId="4B977F64" w:rsidR="007D1CAE" w:rsidRDefault="007D1CAE" w:rsidP="00DC4C35">
      <w:pPr>
        <w:pStyle w:val="Heading2"/>
      </w:pPr>
      <w:bookmarkStart w:id="41" w:name="_Toc527399147"/>
      <w:r>
        <w:t>4.</w:t>
      </w:r>
      <w:r w:rsidR="00DC4C35">
        <w:t>3</w:t>
      </w:r>
      <w:r>
        <w:t xml:space="preserve"> Registration and Membership</w:t>
      </w:r>
      <w:bookmarkEnd w:id="41"/>
    </w:p>
    <w:p w14:paraId="7870EC5E" w14:textId="77777777" w:rsidR="007D1CAE" w:rsidRDefault="007D1CAE" w:rsidP="00C12BC0">
      <w:pPr>
        <w:ind w:left="360"/>
      </w:pPr>
    </w:p>
    <w:p w14:paraId="48B141EC" w14:textId="5A6EE4BE" w:rsidR="00775891" w:rsidRDefault="00775891" w:rsidP="00DC4C35">
      <w:pPr>
        <w:ind w:left="360"/>
      </w:pPr>
      <w:r>
        <w:t xml:space="preserve">The volleyball year for beach referee’s registration will be from </w:t>
      </w:r>
      <w:r w:rsidR="00067DF5">
        <w:t>May</w:t>
      </w:r>
      <w:r>
        <w:t xml:space="preserve"> 1 to </w:t>
      </w:r>
      <w:r w:rsidR="00067DF5">
        <w:t>April 30</w:t>
      </w:r>
      <w:r>
        <w:t xml:space="preserve">. </w:t>
      </w:r>
      <w:r w:rsidR="00067DF5">
        <w:t>May</w:t>
      </w:r>
      <w:r>
        <w:t xml:space="preserve"> 1 of each year shall </w:t>
      </w:r>
      <w:r w:rsidR="00DC4C35">
        <w:t>be the renewal date for referee</w:t>
      </w:r>
      <w:r>
        <w:t>s</w:t>
      </w:r>
      <w:r w:rsidR="00DC4C35">
        <w:t>’</w:t>
      </w:r>
      <w:r>
        <w:t xml:space="preserve"> registration. </w:t>
      </w:r>
    </w:p>
    <w:p w14:paraId="4523865F" w14:textId="77777777" w:rsidR="0088208C" w:rsidRDefault="0088208C" w:rsidP="0088208C"/>
    <w:p w14:paraId="20F0F065" w14:textId="4BAC62D4" w:rsidR="0088208C" w:rsidRDefault="0088208C" w:rsidP="00DC4C35">
      <w:pPr>
        <w:pStyle w:val="Heading2"/>
      </w:pPr>
      <w:bookmarkStart w:id="42" w:name="_Toc527399148"/>
      <w:r>
        <w:t>4.</w:t>
      </w:r>
      <w:r w:rsidR="00DC4C35">
        <w:t>4</w:t>
      </w:r>
      <w:r>
        <w:t xml:space="preserve"> Referees’ Uniforms</w:t>
      </w:r>
      <w:bookmarkEnd w:id="42"/>
    </w:p>
    <w:p w14:paraId="44A4375F" w14:textId="77777777" w:rsidR="0088208C" w:rsidRDefault="0088208C" w:rsidP="0088208C"/>
    <w:p w14:paraId="254669C8" w14:textId="7F8052B4" w:rsidR="0088208C" w:rsidRDefault="00DC4C35" w:rsidP="0088208C">
      <w:r>
        <w:t>The beach referee uniform is d</w:t>
      </w:r>
      <w:r w:rsidR="0088208C">
        <w:t>etermined b</w:t>
      </w:r>
      <w:r>
        <w:t>y the Volleyball Canada Referee</w:t>
      </w:r>
      <w:r w:rsidR="0088208C">
        <w:t xml:space="preserve"> Committee. </w:t>
      </w:r>
      <w:r>
        <w:t>I</w:t>
      </w:r>
      <w:r w:rsidR="0088208C">
        <w:t>t consists of:</w:t>
      </w:r>
    </w:p>
    <w:p w14:paraId="1954DFD2" w14:textId="20BF2D9A" w:rsidR="0088208C" w:rsidRDefault="0088208C" w:rsidP="00B6545E">
      <w:pPr>
        <w:pStyle w:val="ListParagraph"/>
        <w:numPr>
          <w:ilvl w:val="0"/>
          <w:numId w:val="50"/>
        </w:numPr>
      </w:pPr>
      <w:r>
        <w:t>Volleyball Canada Beach Volleyball referee</w:t>
      </w:r>
      <w:r w:rsidR="00160273">
        <w:t>’s</w:t>
      </w:r>
      <w:r>
        <w:t xml:space="preserve"> shirt</w:t>
      </w:r>
    </w:p>
    <w:p w14:paraId="77228D97" w14:textId="591518E0" w:rsidR="0088208C" w:rsidRDefault="0088208C" w:rsidP="00B6545E">
      <w:pPr>
        <w:pStyle w:val="ListParagraph"/>
        <w:numPr>
          <w:ilvl w:val="0"/>
          <w:numId w:val="50"/>
        </w:numPr>
      </w:pPr>
      <w:r>
        <w:t>Plain, navy athletic shorts or walking shorts</w:t>
      </w:r>
    </w:p>
    <w:p w14:paraId="0062604D" w14:textId="4F2C6639" w:rsidR="0088208C" w:rsidRDefault="0088208C" w:rsidP="00B6545E">
      <w:pPr>
        <w:pStyle w:val="ListParagraph"/>
        <w:numPr>
          <w:ilvl w:val="0"/>
          <w:numId w:val="50"/>
        </w:numPr>
      </w:pPr>
      <w:r>
        <w:t>Predominantly white shoes and white socks</w:t>
      </w:r>
    </w:p>
    <w:p w14:paraId="19683E58" w14:textId="77777777" w:rsidR="0088208C" w:rsidRDefault="0088208C" w:rsidP="0088208C"/>
    <w:p w14:paraId="772C4E24" w14:textId="07DE53AC" w:rsidR="0088208C" w:rsidRDefault="00DC4C35" w:rsidP="00DC4C35">
      <w:pPr>
        <w:pStyle w:val="Heading2"/>
      </w:pPr>
      <w:bookmarkStart w:id="43" w:name="_Toc527399149"/>
      <w:r>
        <w:t xml:space="preserve">4.5 </w:t>
      </w:r>
      <w:r w:rsidR="0088208C">
        <w:t>Referees Guidelines</w:t>
      </w:r>
      <w:bookmarkEnd w:id="43"/>
    </w:p>
    <w:p w14:paraId="79BEA4CC" w14:textId="77777777" w:rsidR="0088208C" w:rsidRDefault="0088208C" w:rsidP="0088208C"/>
    <w:p w14:paraId="25108927" w14:textId="14105C1D" w:rsidR="0088208C" w:rsidRDefault="0088208C" w:rsidP="0088208C">
      <w:r>
        <w:t xml:space="preserve">On an annual basis, the FIVB publishes a set of guidelines for beach referees which VC follows. This document is produced to help standardize the interpretation of the rules, the mechanics of the referees, and the game procedures used in matches. These are produced annually and help with standardization </w:t>
      </w:r>
      <w:r w:rsidR="00DC4C35">
        <w:t>across Canada</w:t>
      </w:r>
      <w:r>
        <w:t xml:space="preserve">. The Beach </w:t>
      </w:r>
      <w:r w:rsidR="00DC4C35">
        <w:t xml:space="preserve">Subcommittee </w:t>
      </w:r>
      <w:r>
        <w:t>Chair will make this information available to other referees. These guidelines are available for download from the FIVB website.</w:t>
      </w:r>
    </w:p>
    <w:p w14:paraId="2B7D2072" w14:textId="77777777" w:rsidR="0088208C" w:rsidRDefault="0088208C" w:rsidP="0088208C"/>
    <w:p w14:paraId="47637AEE" w14:textId="6F37B0F2" w:rsidR="0088208C" w:rsidRDefault="00DC4C35" w:rsidP="00DC4C35">
      <w:pPr>
        <w:pStyle w:val="Heading2"/>
      </w:pPr>
      <w:bookmarkStart w:id="44" w:name="_Toc527399150"/>
      <w:r>
        <w:t>4.6</w:t>
      </w:r>
      <w:r w:rsidR="0088208C">
        <w:t xml:space="preserve"> Complaint Procedure</w:t>
      </w:r>
      <w:bookmarkEnd w:id="44"/>
    </w:p>
    <w:p w14:paraId="4E6FD7CC" w14:textId="77777777" w:rsidR="0088208C" w:rsidRDefault="0088208C" w:rsidP="0088208C"/>
    <w:p w14:paraId="7ECDEE24" w14:textId="757242D2" w:rsidR="0088208C" w:rsidRDefault="0088208C" w:rsidP="0088208C">
      <w:r>
        <w:t xml:space="preserve">The Beach </w:t>
      </w:r>
      <w:r w:rsidR="00DC4C35">
        <w:t>Subc</w:t>
      </w:r>
      <w:r>
        <w:t xml:space="preserve">ommittee </w:t>
      </w:r>
      <w:r w:rsidR="00DC4C35">
        <w:t>Representative</w:t>
      </w:r>
      <w:r>
        <w:t xml:space="preserve"> is responsible for dealing with complaints from players, organizers and coaches regarding the conduct of beach referees. If the complaint is of a serious enough nature or against the </w:t>
      </w:r>
      <w:r w:rsidR="00DC4C35">
        <w:t>Representative</w:t>
      </w:r>
      <w:r>
        <w:t>, the complaint should be forwarded to the ROC</w:t>
      </w:r>
      <w:r w:rsidR="00DC4C35">
        <w:t xml:space="preserve"> or RDM</w:t>
      </w:r>
      <w:r>
        <w:t>.</w:t>
      </w:r>
    </w:p>
    <w:p w14:paraId="5A3B56AE" w14:textId="77777777" w:rsidR="0088208C" w:rsidRDefault="0088208C" w:rsidP="0088208C"/>
    <w:p w14:paraId="1067040B" w14:textId="02991A6D" w:rsidR="0088208C" w:rsidRDefault="0088208C" w:rsidP="0088208C">
      <w:r>
        <w:t xml:space="preserve">Every effort should be made to handle the situation in an informal manner. If a satisfactory solution cannot be achieved, then the </w:t>
      </w:r>
      <w:r w:rsidR="00DC4C35">
        <w:t>Representative</w:t>
      </w:r>
      <w:r>
        <w:t xml:space="preserve"> must direct the parties involved to present both the complaint and the response in writing. If either, or both, of the parties are not satisfied with the response of the </w:t>
      </w:r>
      <w:r w:rsidR="00DC4C35">
        <w:t>Representative</w:t>
      </w:r>
      <w:r>
        <w:t>, then the matter will be forwarded to the ROC. Should the ROC fail to resolve the matter to the satisfaction of the parties, then it shall be directed to the Executive Director of Volleyball BC.</w:t>
      </w:r>
    </w:p>
    <w:p w14:paraId="4DE82BA3" w14:textId="77777777" w:rsidR="0088208C" w:rsidRDefault="0088208C" w:rsidP="00BB7755">
      <w:pPr>
        <w:ind w:firstLine="851"/>
      </w:pPr>
    </w:p>
    <w:p w14:paraId="2A1DC263" w14:textId="0EAE386A" w:rsidR="0088208C" w:rsidRDefault="00B6545E" w:rsidP="00DC4C35">
      <w:pPr>
        <w:pStyle w:val="Heading2"/>
      </w:pPr>
      <w:bookmarkStart w:id="45" w:name="_Toc527399151"/>
      <w:r>
        <w:t>4.</w:t>
      </w:r>
      <w:r w:rsidR="00DC4C35">
        <w:t>7</w:t>
      </w:r>
      <w:r>
        <w:t xml:space="preserve"> Assignments</w:t>
      </w:r>
      <w:r w:rsidR="00DC4C35">
        <w:t xml:space="preserve"> and Allocations</w:t>
      </w:r>
      <w:bookmarkEnd w:id="45"/>
    </w:p>
    <w:p w14:paraId="564F4CF6" w14:textId="77777777" w:rsidR="00B6545E" w:rsidRDefault="00B6545E" w:rsidP="0088208C">
      <w:pPr>
        <w:rPr>
          <w:sz w:val="28"/>
          <w:szCs w:val="28"/>
        </w:rPr>
      </w:pPr>
    </w:p>
    <w:p w14:paraId="64CEBA55" w14:textId="568BC9E1" w:rsidR="00B6545E" w:rsidRDefault="00B6545E" w:rsidP="0088208C">
      <w:r>
        <w:t xml:space="preserve">Assignments to tournaments, events, and leagues are currently allocated by the </w:t>
      </w:r>
      <w:r w:rsidR="00DC4C35">
        <w:t>Representative</w:t>
      </w:r>
      <w:r>
        <w:t>. However, an allocator may be used if the need arises.</w:t>
      </w:r>
    </w:p>
    <w:p w14:paraId="4342AD0C" w14:textId="2108718F" w:rsidR="00B6545E" w:rsidRDefault="00B6545E" w:rsidP="0088208C"/>
    <w:p w14:paraId="37DB7C2D" w14:textId="646ED2DE" w:rsidR="00B6545E" w:rsidRDefault="00B6545E" w:rsidP="00DC4C35">
      <w:pPr>
        <w:pStyle w:val="Heading3"/>
      </w:pPr>
      <w:bookmarkStart w:id="46" w:name="_Toc527399152"/>
      <w:r>
        <w:t>4.</w:t>
      </w:r>
      <w:r w:rsidR="00DC4C35">
        <w:t>7.1</w:t>
      </w:r>
      <w:r>
        <w:t xml:space="preserve"> Provincial Events</w:t>
      </w:r>
      <w:bookmarkEnd w:id="46"/>
    </w:p>
    <w:p w14:paraId="40893ACE" w14:textId="77777777" w:rsidR="00B6545E" w:rsidRDefault="00B6545E" w:rsidP="0088208C"/>
    <w:p w14:paraId="36D83851" w14:textId="5DE6328B" w:rsidR="00B6545E" w:rsidRDefault="00B6545E" w:rsidP="0088208C">
      <w:r>
        <w:t xml:space="preserve">The ROC, </w:t>
      </w:r>
      <w:r w:rsidR="00DC4C35">
        <w:t xml:space="preserve">RDM, </w:t>
      </w:r>
      <w:r>
        <w:t xml:space="preserve">the Volleyball BC Beach </w:t>
      </w:r>
      <w:r w:rsidR="00DC4C35">
        <w:t>Subc</w:t>
      </w:r>
      <w:r>
        <w:t xml:space="preserve">ommittee </w:t>
      </w:r>
      <w:r w:rsidR="00DC4C35">
        <w:t xml:space="preserve">Representative </w:t>
      </w:r>
      <w:r>
        <w:t xml:space="preserve">and the Volleyball BC Adult and Youth program directors will determine the requirements for referees for each season by May. A budget for referees will be included. </w:t>
      </w:r>
    </w:p>
    <w:p w14:paraId="7EAA2CC8" w14:textId="77777777" w:rsidR="00B6545E" w:rsidRDefault="00B6545E" w:rsidP="0088208C"/>
    <w:p w14:paraId="44C96CA2" w14:textId="215F0BB0" w:rsidR="00B6545E" w:rsidRDefault="00FD768E" w:rsidP="00FD768E">
      <w:pPr>
        <w:pStyle w:val="Heading3"/>
      </w:pPr>
      <w:bookmarkStart w:id="47" w:name="_Toc527399153"/>
      <w:r>
        <w:t>4.7.2</w:t>
      </w:r>
      <w:r w:rsidR="00B6545E">
        <w:t xml:space="preserve"> Volleyball Canada Events</w:t>
      </w:r>
      <w:bookmarkEnd w:id="47"/>
    </w:p>
    <w:p w14:paraId="7E59689A" w14:textId="77777777" w:rsidR="00B6545E" w:rsidRDefault="00B6545E" w:rsidP="0088208C"/>
    <w:p w14:paraId="1E37C58A" w14:textId="69D12AB6" w:rsidR="00B6545E" w:rsidRDefault="00B6545E" w:rsidP="0088208C">
      <w:r>
        <w:t>The Nati</w:t>
      </w:r>
      <w:r w:rsidR="00FD768E">
        <w:t>onal Championships and other VC-</w:t>
      </w:r>
      <w:r>
        <w:t>sponsored events (</w:t>
      </w:r>
      <w:r w:rsidR="00FD768E">
        <w:t>and</w:t>
      </w:r>
      <w:r>
        <w:t xml:space="preserve"> FIVB events</w:t>
      </w:r>
      <w:r w:rsidR="00FD768E">
        <w:t>,</w:t>
      </w:r>
      <w:r>
        <w:t xml:space="preserve"> when applicable) are open to registered Beach referees. Participation must be approved by the Volleyball BC Beach Referees </w:t>
      </w:r>
      <w:r w:rsidR="00FD768E">
        <w:t>Subcommittee Representative</w:t>
      </w:r>
      <w:r>
        <w:t>, the VC Beach Referees Committee and the NOC. The list i</w:t>
      </w:r>
      <w:r w:rsidR="00FD768E">
        <w:t>s to be recommended by the ROC.</w:t>
      </w:r>
    </w:p>
    <w:p w14:paraId="4C792B03" w14:textId="5D3B16C7" w:rsidR="00B6545E" w:rsidRDefault="00B6545E" w:rsidP="00B6545E">
      <w:pPr>
        <w:pStyle w:val="ListParagraph"/>
        <w:numPr>
          <w:ilvl w:val="0"/>
          <w:numId w:val="51"/>
        </w:numPr>
      </w:pPr>
      <w:r>
        <w:t xml:space="preserve">Travel – when required, a portion of travel (mileage, ferry, tolls) will be paid for by Volleyball BC or VC unless specific arrangements have been made between the </w:t>
      </w:r>
      <w:r w:rsidR="00FD768E">
        <w:t>Representative</w:t>
      </w:r>
      <w:r>
        <w:t xml:space="preserve"> and the tournament host</w:t>
      </w:r>
      <w:r w:rsidR="00FD768E">
        <w:t>,</w:t>
      </w:r>
      <w:r>
        <w:t xml:space="preserve"> in which case all travel will be covered.</w:t>
      </w:r>
    </w:p>
    <w:p w14:paraId="46B81C3B" w14:textId="30FA1151" w:rsidR="00B6545E" w:rsidRDefault="00B6545E" w:rsidP="00B6545E">
      <w:pPr>
        <w:pStyle w:val="ListParagraph"/>
        <w:numPr>
          <w:ilvl w:val="0"/>
          <w:numId w:val="51"/>
        </w:numPr>
      </w:pPr>
      <w:r>
        <w:t>Accommodations – when required for specific events (</w:t>
      </w:r>
      <w:r w:rsidR="00FD768E">
        <w:t>e.g.,</w:t>
      </w:r>
      <w:r>
        <w:t xml:space="preserve"> Vancouver Open), </w:t>
      </w:r>
      <w:r w:rsidR="00981883">
        <w:t>accommodations are the responsibility of the tournament host. For standard events</w:t>
      </w:r>
      <w:r w:rsidR="00FD768E">
        <w:t>,</w:t>
      </w:r>
      <w:r w:rsidR="00981883">
        <w:t xml:space="preserve"> no allowance is made for accommodation. Accommodations are for out-of-town referees only.</w:t>
      </w:r>
    </w:p>
    <w:p w14:paraId="0E4426D9" w14:textId="167D5996" w:rsidR="00981883" w:rsidRDefault="00981883" w:rsidP="00981883"/>
    <w:p w14:paraId="61E283DE" w14:textId="3F11F4D8" w:rsidR="00945A5E" w:rsidRDefault="00945A5E">
      <w:r>
        <w:br w:type="page"/>
      </w:r>
    </w:p>
    <w:p w14:paraId="2EEAD989" w14:textId="6A738F05" w:rsidR="00945A5E" w:rsidRDefault="00945A5E" w:rsidP="00945A5E">
      <w:pPr>
        <w:pStyle w:val="Heading1"/>
      </w:pPr>
      <w:bookmarkStart w:id="48" w:name="_Toc527399154"/>
      <w:r>
        <w:lastRenderedPageBreak/>
        <w:t>Appendix A: Zone Administration</w:t>
      </w:r>
      <w:bookmarkEnd w:id="48"/>
    </w:p>
    <w:p w14:paraId="74F3CD38" w14:textId="59D98A14" w:rsidR="00945A5E" w:rsidRDefault="00945A5E" w:rsidP="00981883"/>
    <w:p w14:paraId="568A1BFF" w14:textId="77777777" w:rsidR="00642434" w:rsidRDefault="00642434" w:rsidP="00642434">
      <w:pPr>
        <w:ind w:left="284"/>
      </w:pPr>
      <w:r>
        <w:t>The ZOC is responsible for:</w:t>
      </w:r>
    </w:p>
    <w:p w14:paraId="0B60E94B" w14:textId="77777777" w:rsidR="00642434" w:rsidRDefault="00642434" w:rsidP="00642434">
      <w:pPr>
        <w:ind w:left="284"/>
      </w:pPr>
    </w:p>
    <w:p w14:paraId="1FE2AC0E" w14:textId="77777777" w:rsidR="00642434" w:rsidRDefault="00642434" w:rsidP="00642434">
      <w:pPr>
        <w:pStyle w:val="ListParagraph"/>
        <w:numPr>
          <w:ilvl w:val="0"/>
          <w:numId w:val="69"/>
        </w:numPr>
      </w:pPr>
      <w:r>
        <w:t>Representing their zone at the ZOC meetings as called by the ROC, and conveying the concerns and wishes of the referees of that zone.</w:t>
      </w:r>
    </w:p>
    <w:p w14:paraId="55EF4557" w14:textId="77777777" w:rsidR="00642434" w:rsidRDefault="00642434" w:rsidP="00642434">
      <w:pPr>
        <w:pStyle w:val="ListParagraph"/>
        <w:numPr>
          <w:ilvl w:val="0"/>
          <w:numId w:val="69"/>
        </w:numPr>
      </w:pPr>
      <w:r>
        <w:t>Voting on matters presented by the ROC in a manner to reflect the collective view of the referees of that zone.</w:t>
      </w:r>
    </w:p>
    <w:p w14:paraId="5743F38B" w14:textId="77777777" w:rsidR="00642434" w:rsidRDefault="00642434" w:rsidP="00642434">
      <w:pPr>
        <w:pStyle w:val="ListParagraph"/>
        <w:numPr>
          <w:ilvl w:val="0"/>
          <w:numId w:val="69"/>
        </w:numPr>
      </w:pPr>
      <w:r>
        <w:t>Communicating decisions, information, rules, interpretations, mechanics and other matters from the ROC back to the referees of their zone.</w:t>
      </w:r>
    </w:p>
    <w:p w14:paraId="64E30CA3" w14:textId="77777777" w:rsidR="00642434" w:rsidRDefault="00642434" w:rsidP="00642434">
      <w:pPr>
        <w:pStyle w:val="ListParagraph"/>
        <w:numPr>
          <w:ilvl w:val="0"/>
          <w:numId w:val="69"/>
        </w:numPr>
      </w:pPr>
      <w:r>
        <w:t>With the support of the RDM and Standing Subcommittee Representatives, providing initial point of contact information or assistance on questions, situations or requests arising in their zones in regard to refereeing services, recruitment, retention and development.</w:t>
      </w:r>
    </w:p>
    <w:p w14:paraId="7568ADB1" w14:textId="77777777" w:rsidR="00642434" w:rsidRDefault="00642434" w:rsidP="00642434">
      <w:pPr>
        <w:pStyle w:val="ListParagraph"/>
        <w:numPr>
          <w:ilvl w:val="0"/>
          <w:numId w:val="69"/>
        </w:numPr>
      </w:pPr>
      <w:r>
        <w:t>Developing or revising their annual objectives to service their zone, including prioritizing needs and initiatives, securing necessary resources and overseeing their implementation.</w:t>
      </w:r>
    </w:p>
    <w:p w14:paraId="4BDC4F65" w14:textId="77777777" w:rsidR="00642434" w:rsidRDefault="00642434" w:rsidP="00642434">
      <w:pPr>
        <w:pStyle w:val="ListParagraph"/>
        <w:numPr>
          <w:ilvl w:val="0"/>
          <w:numId w:val="69"/>
        </w:numPr>
      </w:pPr>
      <w:r>
        <w:t>Ensuring all referees in the zone are registered with Volleyball BC and have the proper uniform and equipment.</w:t>
      </w:r>
    </w:p>
    <w:p w14:paraId="5DDEA557" w14:textId="77777777" w:rsidR="00642434" w:rsidRDefault="00642434" w:rsidP="00642434">
      <w:pPr>
        <w:pStyle w:val="ListParagraph"/>
        <w:numPr>
          <w:ilvl w:val="0"/>
          <w:numId w:val="69"/>
        </w:numPr>
      </w:pPr>
      <w:r>
        <w:t>Overseeing the recruitment of new referees, identification of up and coming referees, and continuous development of existing referees.</w:t>
      </w:r>
    </w:p>
    <w:p w14:paraId="4179D7AB" w14:textId="77777777" w:rsidR="00642434" w:rsidRDefault="00642434" w:rsidP="00642434">
      <w:pPr>
        <w:pStyle w:val="ListParagraph"/>
        <w:numPr>
          <w:ilvl w:val="0"/>
          <w:numId w:val="69"/>
        </w:numPr>
      </w:pPr>
      <w:r>
        <w:t>Overseeing the financial aspects of the billing, collection and payment of refereeing services, and the management of the zone’s development funds.</w:t>
      </w:r>
    </w:p>
    <w:p w14:paraId="7A538586" w14:textId="77777777" w:rsidR="00642434" w:rsidRDefault="00642434" w:rsidP="00642434">
      <w:pPr>
        <w:pStyle w:val="ListParagraph"/>
        <w:numPr>
          <w:ilvl w:val="0"/>
          <w:numId w:val="69"/>
        </w:numPr>
      </w:pPr>
      <w:r>
        <w:t>Reporting on progress to the ROC as requested.</w:t>
      </w:r>
    </w:p>
    <w:p w14:paraId="18330A2D" w14:textId="77777777" w:rsidR="00642434" w:rsidRDefault="00642434" w:rsidP="00981883"/>
    <w:sectPr w:rsidR="00642434" w:rsidSect="00FD768E">
      <w:headerReference w:type="default" r:id="rId10"/>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7060" w14:textId="77777777" w:rsidR="00C63521" w:rsidRDefault="00C63521" w:rsidP="00DF4FB4">
      <w:r>
        <w:separator/>
      </w:r>
    </w:p>
  </w:endnote>
  <w:endnote w:type="continuationSeparator" w:id="0">
    <w:p w14:paraId="36D0F2E9" w14:textId="77777777" w:rsidR="00C63521" w:rsidRDefault="00C63521" w:rsidP="00DF4FB4">
      <w:r>
        <w:continuationSeparator/>
      </w:r>
    </w:p>
  </w:endnote>
  <w:endnote w:type="continuationNotice" w:id="1">
    <w:p w14:paraId="6D215E87" w14:textId="77777777" w:rsidR="00C63521" w:rsidRDefault="00C6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47A2" w14:textId="77777777" w:rsidR="005D12D4" w:rsidRDefault="005D12D4" w:rsidP="0027120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3F008C4" w14:textId="77777777" w:rsidR="005D12D4" w:rsidRDefault="005D12D4" w:rsidP="00DF4F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650803"/>
      <w:docPartObj>
        <w:docPartGallery w:val="Page Numbers (Bottom of Page)"/>
        <w:docPartUnique/>
      </w:docPartObj>
    </w:sdtPr>
    <w:sdtEndPr>
      <w:rPr>
        <w:noProof/>
      </w:rPr>
    </w:sdtEndPr>
    <w:sdtContent>
      <w:p w14:paraId="4205B917" w14:textId="1774D997" w:rsidR="00FD768E" w:rsidRDefault="00FD768E">
        <w:pPr>
          <w:pStyle w:val="Footer"/>
          <w:jc w:val="right"/>
        </w:pPr>
        <w:r>
          <w:fldChar w:fldCharType="begin"/>
        </w:r>
        <w:r>
          <w:instrText xml:space="preserve"> PAGE   \* MERGEFORMAT </w:instrText>
        </w:r>
        <w:r>
          <w:fldChar w:fldCharType="separate"/>
        </w:r>
        <w:r w:rsidR="00753CD4">
          <w:rPr>
            <w:noProof/>
          </w:rPr>
          <w:t>10</w:t>
        </w:r>
        <w:r>
          <w:rPr>
            <w:noProof/>
          </w:rPr>
          <w:fldChar w:fldCharType="end"/>
        </w:r>
      </w:p>
    </w:sdtContent>
  </w:sdt>
  <w:p w14:paraId="088BACBC" w14:textId="5DF60409" w:rsidR="005D12D4" w:rsidRDefault="005D12D4" w:rsidP="00FD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4A35" w14:textId="77777777" w:rsidR="00C63521" w:rsidRDefault="00C63521" w:rsidP="00DF4FB4">
      <w:r>
        <w:separator/>
      </w:r>
    </w:p>
  </w:footnote>
  <w:footnote w:type="continuationSeparator" w:id="0">
    <w:p w14:paraId="3AC6B287" w14:textId="77777777" w:rsidR="00C63521" w:rsidRDefault="00C63521" w:rsidP="00DF4FB4">
      <w:r>
        <w:continuationSeparator/>
      </w:r>
    </w:p>
  </w:footnote>
  <w:footnote w:type="continuationNotice" w:id="1">
    <w:p w14:paraId="0282EDB4" w14:textId="77777777" w:rsidR="00C63521" w:rsidRDefault="00C63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2B7D" w14:textId="16DAA74B" w:rsidR="005D12D4" w:rsidRDefault="00FD768E" w:rsidP="00DF4FB4">
    <w:pPr>
      <w:pStyle w:val="Header"/>
      <w:jc w:val="center"/>
    </w:pPr>
    <w:r>
      <w:t>VBC Referees’ Policy and Procedures Manual</w:t>
    </w:r>
  </w:p>
  <w:p w14:paraId="5D50B366" w14:textId="77777777" w:rsidR="00FD768E" w:rsidRDefault="00FD768E" w:rsidP="00FD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32A"/>
    <w:multiLevelType w:val="hybridMultilevel"/>
    <w:tmpl w:val="05FA8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C35FB"/>
    <w:multiLevelType w:val="hybridMultilevel"/>
    <w:tmpl w:val="4CB67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393F"/>
    <w:multiLevelType w:val="hybridMultilevel"/>
    <w:tmpl w:val="DDFA5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15E1C"/>
    <w:multiLevelType w:val="hybridMultilevel"/>
    <w:tmpl w:val="529230E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5594B9C"/>
    <w:multiLevelType w:val="hybridMultilevel"/>
    <w:tmpl w:val="BE4843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D4946"/>
    <w:multiLevelType w:val="hybridMultilevel"/>
    <w:tmpl w:val="66FEA3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A7628A"/>
    <w:multiLevelType w:val="hybridMultilevel"/>
    <w:tmpl w:val="391EC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CD4D98"/>
    <w:multiLevelType w:val="hybridMultilevel"/>
    <w:tmpl w:val="F2CAD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8201C"/>
    <w:multiLevelType w:val="hybridMultilevel"/>
    <w:tmpl w:val="29F4E70A"/>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5975"/>
    <w:multiLevelType w:val="multilevel"/>
    <w:tmpl w:val="3C4EDCCE"/>
    <w:lvl w:ilvl="0">
      <w:start w:val="1"/>
      <w:numFmt w:val="lowerLetter"/>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112119F"/>
    <w:multiLevelType w:val="hybridMultilevel"/>
    <w:tmpl w:val="55BC7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029D1"/>
    <w:multiLevelType w:val="hybridMultilevel"/>
    <w:tmpl w:val="BF7EF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E45FDC"/>
    <w:multiLevelType w:val="hybridMultilevel"/>
    <w:tmpl w:val="9170DE40"/>
    <w:lvl w:ilvl="0" w:tplc="1009000F">
      <w:start w:val="1"/>
      <w:numFmt w:val="decimal"/>
      <w:lvlText w:val="%1."/>
      <w:lvlJc w:val="left"/>
      <w:pPr>
        <w:ind w:left="786"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151619ED"/>
    <w:multiLevelType w:val="hybridMultilevel"/>
    <w:tmpl w:val="7C82FA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566116D"/>
    <w:multiLevelType w:val="hybridMultilevel"/>
    <w:tmpl w:val="29F4E70A"/>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B671B"/>
    <w:multiLevelType w:val="hybridMultilevel"/>
    <w:tmpl w:val="9FBA1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AD0C07"/>
    <w:multiLevelType w:val="hybridMultilevel"/>
    <w:tmpl w:val="5A7222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DF78B1"/>
    <w:multiLevelType w:val="hybridMultilevel"/>
    <w:tmpl w:val="E02ED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E380E"/>
    <w:multiLevelType w:val="hybridMultilevel"/>
    <w:tmpl w:val="87CAE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C34507"/>
    <w:multiLevelType w:val="hybridMultilevel"/>
    <w:tmpl w:val="D124F0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06255E"/>
    <w:multiLevelType w:val="hybridMultilevel"/>
    <w:tmpl w:val="76D43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EED309C"/>
    <w:multiLevelType w:val="hybridMultilevel"/>
    <w:tmpl w:val="93884F94"/>
    <w:lvl w:ilvl="0" w:tplc="0FB84F3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19A3783"/>
    <w:multiLevelType w:val="hybridMultilevel"/>
    <w:tmpl w:val="C3C61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FB32F1"/>
    <w:multiLevelType w:val="hybridMultilevel"/>
    <w:tmpl w:val="25FCB1C0"/>
    <w:lvl w:ilvl="0" w:tplc="A93AB002">
      <w:numFmt w:val="bullet"/>
      <w:lvlText w:val="-"/>
      <w:lvlJc w:val="left"/>
      <w:pPr>
        <w:tabs>
          <w:tab w:val="num" w:pos="1004"/>
        </w:tabs>
        <w:ind w:left="1004" w:hanging="360"/>
      </w:pPr>
      <w:rPr>
        <w:rFonts w:ascii="Times New Roman" w:eastAsia="Times" w:hAnsi="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292F3956"/>
    <w:multiLevelType w:val="hybridMultilevel"/>
    <w:tmpl w:val="CBA0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A610A2B"/>
    <w:multiLevelType w:val="hybridMultilevel"/>
    <w:tmpl w:val="BEF2C0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E04C59E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691226"/>
    <w:multiLevelType w:val="hybridMultilevel"/>
    <w:tmpl w:val="FBB4E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FE59E8"/>
    <w:multiLevelType w:val="hybridMultilevel"/>
    <w:tmpl w:val="29F4E70A"/>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8348FC"/>
    <w:multiLevelType w:val="hybridMultilevel"/>
    <w:tmpl w:val="48FC7D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C5F00"/>
    <w:multiLevelType w:val="hybridMultilevel"/>
    <w:tmpl w:val="8BF82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635E68"/>
    <w:multiLevelType w:val="hybridMultilevel"/>
    <w:tmpl w:val="F7B0D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C15D51"/>
    <w:multiLevelType w:val="hybridMultilevel"/>
    <w:tmpl w:val="7C122D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FB0222A"/>
    <w:multiLevelType w:val="hybridMultilevel"/>
    <w:tmpl w:val="C598DE82"/>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F1DF6"/>
    <w:multiLevelType w:val="hybridMultilevel"/>
    <w:tmpl w:val="235AB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D01637"/>
    <w:multiLevelType w:val="hybridMultilevel"/>
    <w:tmpl w:val="DF4CE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4E57E97"/>
    <w:multiLevelType w:val="hybridMultilevel"/>
    <w:tmpl w:val="7EA878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9B294B"/>
    <w:multiLevelType w:val="hybridMultilevel"/>
    <w:tmpl w:val="D7A42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A16B5F"/>
    <w:multiLevelType w:val="hybridMultilevel"/>
    <w:tmpl w:val="C3C63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71A5F"/>
    <w:multiLevelType w:val="hybridMultilevel"/>
    <w:tmpl w:val="29F4E70A"/>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F2E9C"/>
    <w:multiLevelType w:val="hybridMultilevel"/>
    <w:tmpl w:val="C4268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3031EE"/>
    <w:multiLevelType w:val="hybridMultilevel"/>
    <w:tmpl w:val="CC24306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DA81781"/>
    <w:multiLevelType w:val="hybridMultilevel"/>
    <w:tmpl w:val="C25257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092431"/>
    <w:multiLevelType w:val="hybridMultilevel"/>
    <w:tmpl w:val="28BAC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AC1DFD"/>
    <w:multiLevelType w:val="hybridMultilevel"/>
    <w:tmpl w:val="47DC3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F2B274B"/>
    <w:multiLevelType w:val="hybridMultilevel"/>
    <w:tmpl w:val="4150E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A04E70"/>
    <w:multiLevelType w:val="hybridMultilevel"/>
    <w:tmpl w:val="AE3247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382613"/>
    <w:multiLevelType w:val="hybridMultilevel"/>
    <w:tmpl w:val="0826EA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286DBB"/>
    <w:multiLevelType w:val="multilevel"/>
    <w:tmpl w:val="CC7C466E"/>
    <w:lvl w:ilvl="0">
      <w:start w:val="1"/>
      <w:numFmt w:val="decimal"/>
      <w:lvlText w:val="%1."/>
      <w:lvlJc w:val="left"/>
      <w:pPr>
        <w:ind w:left="720" w:hanging="360"/>
      </w:pPr>
      <w:rPr>
        <w:color w:val="FFFFFF" w:themeColor="background1"/>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7787B76"/>
    <w:multiLevelType w:val="hybridMultilevel"/>
    <w:tmpl w:val="771CF0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48214B81"/>
    <w:multiLevelType w:val="hybridMultilevel"/>
    <w:tmpl w:val="C6AC4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7F33CB"/>
    <w:multiLevelType w:val="hybridMultilevel"/>
    <w:tmpl w:val="785AAE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BB35785"/>
    <w:multiLevelType w:val="hybridMultilevel"/>
    <w:tmpl w:val="946EA3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BF65260"/>
    <w:multiLevelType w:val="hybridMultilevel"/>
    <w:tmpl w:val="E16C73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F2221DC"/>
    <w:multiLevelType w:val="hybridMultilevel"/>
    <w:tmpl w:val="632CF3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50FF0FC1"/>
    <w:multiLevelType w:val="hybridMultilevel"/>
    <w:tmpl w:val="379A5C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2140D5D"/>
    <w:multiLevelType w:val="hybridMultilevel"/>
    <w:tmpl w:val="F6641D78"/>
    <w:lvl w:ilvl="0" w:tplc="47ECA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3C33555"/>
    <w:multiLevelType w:val="hybridMultilevel"/>
    <w:tmpl w:val="7FD21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7F31A0"/>
    <w:multiLevelType w:val="hybridMultilevel"/>
    <w:tmpl w:val="477A9858"/>
    <w:lvl w:ilvl="0" w:tplc="FCC6E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65949D7"/>
    <w:multiLevelType w:val="hybridMultilevel"/>
    <w:tmpl w:val="FB966616"/>
    <w:lvl w:ilvl="0" w:tplc="0409001B">
      <w:start w:val="1"/>
      <w:numFmt w:val="lowerRoman"/>
      <w:lvlText w:val="%1."/>
      <w:lvlJc w:val="righ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59" w15:restartNumberingAfterBreak="0">
    <w:nsid w:val="57937684"/>
    <w:multiLevelType w:val="hybridMultilevel"/>
    <w:tmpl w:val="7EAAC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5732B6"/>
    <w:multiLevelType w:val="hybridMultilevel"/>
    <w:tmpl w:val="89A4C830"/>
    <w:lvl w:ilvl="0" w:tplc="A93AB00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6729AB"/>
    <w:multiLevelType w:val="hybridMultilevel"/>
    <w:tmpl w:val="022A3D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2A75B2A"/>
    <w:multiLevelType w:val="hybridMultilevel"/>
    <w:tmpl w:val="509CD1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4862CC4"/>
    <w:multiLevelType w:val="hybridMultilevel"/>
    <w:tmpl w:val="1A1277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76103E"/>
    <w:multiLevelType w:val="hybridMultilevel"/>
    <w:tmpl w:val="B4F0DA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EDD73E7"/>
    <w:multiLevelType w:val="hybridMultilevel"/>
    <w:tmpl w:val="0826EA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A40212"/>
    <w:multiLevelType w:val="hybridMultilevel"/>
    <w:tmpl w:val="13561D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075F5D"/>
    <w:multiLevelType w:val="hybridMultilevel"/>
    <w:tmpl w:val="0E2AAB32"/>
    <w:lvl w:ilvl="0" w:tplc="DF9E484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778D3D40"/>
    <w:multiLevelType w:val="hybridMultilevel"/>
    <w:tmpl w:val="AA142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8EE0931"/>
    <w:multiLevelType w:val="hybridMultilevel"/>
    <w:tmpl w:val="B6B82522"/>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15:restartNumberingAfterBreak="0">
    <w:nsid w:val="7CFA66AC"/>
    <w:multiLevelType w:val="hybridMultilevel"/>
    <w:tmpl w:val="259AF6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95497B"/>
    <w:multiLevelType w:val="hybridMultilevel"/>
    <w:tmpl w:val="659C6A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7"/>
  </w:num>
  <w:num w:numId="2">
    <w:abstractNumId w:val="21"/>
  </w:num>
  <w:num w:numId="3">
    <w:abstractNumId w:val="60"/>
  </w:num>
  <w:num w:numId="4">
    <w:abstractNumId w:val="9"/>
  </w:num>
  <w:num w:numId="5">
    <w:abstractNumId w:val="43"/>
  </w:num>
  <w:num w:numId="6">
    <w:abstractNumId w:val="40"/>
  </w:num>
  <w:num w:numId="7">
    <w:abstractNumId w:val="25"/>
  </w:num>
  <w:num w:numId="8">
    <w:abstractNumId w:val="55"/>
  </w:num>
  <w:num w:numId="9">
    <w:abstractNumId w:val="8"/>
  </w:num>
  <w:num w:numId="10">
    <w:abstractNumId w:val="57"/>
  </w:num>
  <w:num w:numId="11">
    <w:abstractNumId w:val="38"/>
  </w:num>
  <w:num w:numId="12">
    <w:abstractNumId w:val="27"/>
  </w:num>
  <w:num w:numId="13">
    <w:abstractNumId w:val="14"/>
  </w:num>
  <w:num w:numId="14">
    <w:abstractNumId w:val="4"/>
  </w:num>
  <w:num w:numId="15">
    <w:abstractNumId w:val="46"/>
  </w:num>
  <w:num w:numId="16">
    <w:abstractNumId w:val="65"/>
  </w:num>
  <w:num w:numId="17">
    <w:abstractNumId w:val="7"/>
  </w:num>
  <w:num w:numId="18">
    <w:abstractNumId w:val="64"/>
  </w:num>
  <w:num w:numId="19">
    <w:abstractNumId w:val="28"/>
  </w:num>
  <w:num w:numId="20">
    <w:abstractNumId w:val="54"/>
  </w:num>
  <w:num w:numId="21">
    <w:abstractNumId w:val="19"/>
  </w:num>
  <w:num w:numId="22">
    <w:abstractNumId w:val="6"/>
  </w:num>
  <w:num w:numId="23">
    <w:abstractNumId w:val="68"/>
  </w:num>
  <w:num w:numId="24">
    <w:abstractNumId w:val="51"/>
  </w:num>
  <w:num w:numId="25">
    <w:abstractNumId w:val="63"/>
  </w:num>
  <w:num w:numId="26">
    <w:abstractNumId w:val="62"/>
  </w:num>
  <w:num w:numId="27">
    <w:abstractNumId w:val="36"/>
  </w:num>
  <w:num w:numId="28">
    <w:abstractNumId w:val="39"/>
  </w:num>
  <w:num w:numId="29">
    <w:abstractNumId w:val="37"/>
  </w:num>
  <w:num w:numId="30">
    <w:abstractNumId w:val="22"/>
  </w:num>
  <w:num w:numId="31">
    <w:abstractNumId w:val="33"/>
  </w:num>
  <w:num w:numId="32">
    <w:abstractNumId w:val="26"/>
  </w:num>
  <w:num w:numId="33">
    <w:abstractNumId w:val="58"/>
  </w:num>
  <w:num w:numId="34">
    <w:abstractNumId w:val="49"/>
  </w:num>
  <w:num w:numId="35">
    <w:abstractNumId w:val="35"/>
  </w:num>
  <w:num w:numId="36">
    <w:abstractNumId w:val="11"/>
  </w:num>
  <w:num w:numId="37">
    <w:abstractNumId w:val="41"/>
  </w:num>
  <w:num w:numId="38">
    <w:abstractNumId w:val="45"/>
  </w:num>
  <w:num w:numId="39">
    <w:abstractNumId w:val="30"/>
  </w:num>
  <w:num w:numId="40">
    <w:abstractNumId w:val="16"/>
  </w:num>
  <w:num w:numId="41">
    <w:abstractNumId w:val="50"/>
  </w:num>
  <w:num w:numId="42">
    <w:abstractNumId w:val="70"/>
  </w:num>
  <w:num w:numId="43">
    <w:abstractNumId w:val="32"/>
  </w:num>
  <w:num w:numId="44">
    <w:abstractNumId w:val="66"/>
  </w:num>
  <w:num w:numId="45">
    <w:abstractNumId w:val="44"/>
  </w:num>
  <w:num w:numId="46">
    <w:abstractNumId w:val="3"/>
  </w:num>
  <w:num w:numId="47">
    <w:abstractNumId w:val="34"/>
  </w:num>
  <w:num w:numId="48">
    <w:abstractNumId w:val="18"/>
  </w:num>
  <w:num w:numId="49">
    <w:abstractNumId w:val="56"/>
  </w:num>
  <w:num w:numId="50">
    <w:abstractNumId w:val="15"/>
  </w:num>
  <w:num w:numId="51">
    <w:abstractNumId w:val="0"/>
  </w:num>
  <w:num w:numId="52">
    <w:abstractNumId w:val="42"/>
  </w:num>
  <w:num w:numId="53">
    <w:abstractNumId w:val="52"/>
  </w:num>
  <w:num w:numId="54">
    <w:abstractNumId w:val="59"/>
  </w:num>
  <w:num w:numId="55">
    <w:abstractNumId w:val="31"/>
  </w:num>
  <w:num w:numId="56">
    <w:abstractNumId w:val="13"/>
  </w:num>
  <w:num w:numId="57">
    <w:abstractNumId w:val="17"/>
  </w:num>
  <w:num w:numId="58">
    <w:abstractNumId w:val="71"/>
  </w:num>
  <w:num w:numId="59">
    <w:abstractNumId w:val="5"/>
  </w:num>
  <w:num w:numId="60">
    <w:abstractNumId w:val="2"/>
  </w:num>
  <w:num w:numId="61">
    <w:abstractNumId w:val="1"/>
  </w:num>
  <w:num w:numId="62">
    <w:abstractNumId w:val="10"/>
  </w:num>
  <w:num w:numId="63">
    <w:abstractNumId w:val="29"/>
  </w:num>
  <w:num w:numId="64">
    <w:abstractNumId w:val="67"/>
  </w:num>
  <w:num w:numId="65">
    <w:abstractNumId w:val="12"/>
  </w:num>
  <w:num w:numId="66">
    <w:abstractNumId w:val="23"/>
  </w:num>
  <w:num w:numId="67">
    <w:abstractNumId w:val="69"/>
  </w:num>
  <w:num w:numId="68">
    <w:abstractNumId w:val="53"/>
  </w:num>
  <w:num w:numId="69">
    <w:abstractNumId w:val="48"/>
  </w:num>
  <w:num w:numId="70">
    <w:abstractNumId w:val="61"/>
  </w:num>
  <w:num w:numId="71">
    <w:abstractNumId w:val="24"/>
  </w:num>
  <w:num w:numId="72">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4"/>
    <w:rsid w:val="00001DD6"/>
    <w:rsid w:val="00001FD0"/>
    <w:rsid w:val="00026BE8"/>
    <w:rsid w:val="0003062A"/>
    <w:rsid w:val="00042056"/>
    <w:rsid w:val="00045586"/>
    <w:rsid w:val="00051AEA"/>
    <w:rsid w:val="000609EB"/>
    <w:rsid w:val="00067DF5"/>
    <w:rsid w:val="00070ECA"/>
    <w:rsid w:val="000772B0"/>
    <w:rsid w:val="00095E30"/>
    <w:rsid w:val="000A1158"/>
    <w:rsid w:val="000B010A"/>
    <w:rsid w:val="000B0C95"/>
    <w:rsid w:val="000B636F"/>
    <w:rsid w:val="000B69D2"/>
    <w:rsid w:val="000C71BC"/>
    <w:rsid w:val="000D14CE"/>
    <w:rsid w:val="000D5A9D"/>
    <w:rsid w:val="000E0CA6"/>
    <w:rsid w:val="000E2A4F"/>
    <w:rsid w:val="000F0C3B"/>
    <w:rsid w:val="000F394D"/>
    <w:rsid w:val="000F3D46"/>
    <w:rsid w:val="000F69AF"/>
    <w:rsid w:val="001040C4"/>
    <w:rsid w:val="001065CA"/>
    <w:rsid w:val="00110E39"/>
    <w:rsid w:val="0011157D"/>
    <w:rsid w:val="00120B3A"/>
    <w:rsid w:val="00121419"/>
    <w:rsid w:val="001225B3"/>
    <w:rsid w:val="0012502A"/>
    <w:rsid w:val="001251C3"/>
    <w:rsid w:val="00127BCA"/>
    <w:rsid w:val="00127C59"/>
    <w:rsid w:val="00131B23"/>
    <w:rsid w:val="00132F41"/>
    <w:rsid w:val="001352CA"/>
    <w:rsid w:val="001368E6"/>
    <w:rsid w:val="00144B4A"/>
    <w:rsid w:val="001575B3"/>
    <w:rsid w:val="00160273"/>
    <w:rsid w:val="00163CDD"/>
    <w:rsid w:val="0017712F"/>
    <w:rsid w:val="001920FC"/>
    <w:rsid w:val="001932BF"/>
    <w:rsid w:val="00195741"/>
    <w:rsid w:val="001A1990"/>
    <w:rsid w:val="001A336B"/>
    <w:rsid w:val="001A4561"/>
    <w:rsid w:val="001A463C"/>
    <w:rsid w:val="001B03BB"/>
    <w:rsid w:val="001B1D2B"/>
    <w:rsid w:val="001B27CB"/>
    <w:rsid w:val="001C4BB3"/>
    <w:rsid w:val="001D07F0"/>
    <w:rsid w:val="001D13A6"/>
    <w:rsid w:val="001D5A92"/>
    <w:rsid w:val="001D6F09"/>
    <w:rsid w:val="001F35A5"/>
    <w:rsid w:val="001F61D6"/>
    <w:rsid w:val="002106F3"/>
    <w:rsid w:val="0021425F"/>
    <w:rsid w:val="002163E2"/>
    <w:rsid w:val="002175D2"/>
    <w:rsid w:val="0022632A"/>
    <w:rsid w:val="0023188B"/>
    <w:rsid w:val="002407BC"/>
    <w:rsid w:val="00247D16"/>
    <w:rsid w:val="002527F5"/>
    <w:rsid w:val="002536BF"/>
    <w:rsid w:val="0025478D"/>
    <w:rsid w:val="002556AB"/>
    <w:rsid w:val="002563D7"/>
    <w:rsid w:val="00260116"/>
    <w:rsid w:val="00271206"/>
    <w:rsid w:val="002800FF"/>
    <w:rsid w:val="002808BD"/>
    <w:rsid w:val="0028421D"/>
    <w:rsid w:val="00291C8D"/>
    <w:rsid w:val="002953BC"/>
    <w:rsid w:val="002A147B"/>
    <w:rsid w:val="002A2310"/>
    <w:rsid w:val="002A748D"/>
    <w:rsid w:val="002B4FB0"/>
    <w:rsid w:val="002C02A5"/>
    <w:rsid w:val="002C0929"/>
    <w:rsid w:val="002C3B77"/>
    <w:rsid w:val="002C4AD7"/>
    <w:rsid w:val="002C505F"/>
    <w:rsid w:val="002D0DBA"/>
    <w:rsid w:val="002D2DBB"/>
    <w:rsid w:val="002F1BA1"/>
    <w:rsid w:val="002F5E16"/>
    <w:rsid w:val="002F6449"/>
    <w:rsid w:val="00317ED7"/>
    <w:rsid w:val="00332CE9"/>
    <w:rsid w:val="003330E9"/>
    <w:rsid w:val="00333755"/>
    <w:rsid w:val="00334307"/>
    <w:rsid w:val="003418A0"/>
    <w:rsid w:val="00345A49"/>
    <w:rsid w:val="00360B69"/>
    <w:rsid w:val="00376D13"/>
    <w:rsid w:val="00381315"/>
    <w:rsid w:val="003828CB"/>
    <w:rsid w:val="00393B2F"/>
    <w:rsid w:val="003A0F1F"/>
    <w:rsid w:val="003A1B2D"/>
    <w:rsid w:val="003A5ADA"/>
    <w:rsid w:val="003B18E9"/>
    <w:rsid w:val="003B5D77"/>
    <w:rsid w:val="003B7661"/>
    <w:rsid w:val="003D1816"/>
    <w:rsid w:val="003D2C94"/>
    <w:rsid w:val="003D437D"/>
    <w:rsid w:val="003D76C7"/>
    <w:rsid w:val="003E3877"/>
    <w:rsid w:val="003E3DD7"/>
    <w:rsid w:val="003E40E8"/>
    <w:rsid w:val="003E488E"/>
    <w:rsid w:val="003F2E83"/>
    <w:rsid w:val="003F616F"/>
    <w:rsid w:val="003F6173"/>
    <w:rsid w:val="00404F6A"/>
    <w:rsid w:val="004077FE"/>
    <w:rsid w:val="004105F7"/>
    <w:rsid w:val="00413FF5"/>
    <w:rsid w:val="00414D88"/>
    <w:rsid w:val="0041509D"/>
    <w:rsid w:val="00422CDF"/>
    <w:rsid w:val="00424EAC"/>
    <w:rsid w:val="004254F8"/>
    <w:rsid w:val="004359BF"/>
    <w:rsid w:val="004370B6"/>
    <w:rsid w:val="00441EBB"/>
    <w:rsid w:val="0045447D"/>
    <w:rsid w:val="00456134"/>
    <w:rsid w:val="00456809"/>
    <w:rsid w:val="004573A2"/>
    <w:rsid w:val="00461B3F"/>
    <w:rsid w:val="00470A3D"/>
    <w:rsid w:val="0047135C"/>
    <w:rsid w:val="00473C30"/>
    <w:rsid w:val="00477FD1"/>
    <w:rsid w:val="00495C7E"/>
    <w:rsid w:val="004B4B2E"/>
    <w:rsid w:val="004B56CC"/>
    <w:rsid w:val="004C3C9F"/>
    <w:rsid w:val="004E372C"/>
    <w:rsid w:val="004F319C"/>
    <w:rsid w:val="00502CC5"/>
    <w:rsid w:val="00503DD1"/>
    <w:rsid w:val="005069FF"/>
    <w:rsid w:val="005105FF"/>
    <w:rsid w:val="005261AE"/>
    <w:rsid w:val="00527B17"/>
    <w:rsid w:val="00531088"/>
    <w:rsid w:val="005316A7"/>
    <w:rsid w:val="00532ACD"/>
    <w:rsid w:val="00550310"/>
    <w:rsid w:val="005524C1"/>
    <w:rsid w:val="00553E8D"/>
    <w:rsid w:val="005546E7"/>
    <w:rsid w:val="00575149"/>
    <w:rsid w:val="00584CE3"/>
    <w:rsid w:val="00586159"/>
    <w:rsid w:val="005874FD"/>
    <w:rsid w:val="00594A07"/>
    <w:rsid w:val="005A0551"/>
    <w:rsid w:val="005B37FB"/>
    <w:rsid w:val="005B715F"/>
    <w:rsid w:val="005D12D4"/>
    <w:rsid w:val="005D5D49"/>
    <w:rsid w:val="005D6183"/>
    <w:rsid w:val="005D7830"/>
    <w:rsid w:val="005E6235"/>
    <w:rsid w:val="005F2493"/>
    <w:rsid w:val="005F2FB4"/>
    <w:rsid w:val="005F7574"/>
    <w:rsid w:val="00600ED7"/>
    <w:rsid w:val="006079C2"/>
    <w:rsid w:val="00621714"/>
    <w:rsid w:val="006275B1"/>
    <w:rsid w:val="00630053"/>
    <w:rsid w:val="0063260E"/>
    <w:rsid w:val="006415DA"/>
    <w:rsid w:val="00641618"/>
    <w:rsid w:val="00642434"/>
    <w:rsid w:val="00642A01"/>
    <w:rsid w:val="00644832"/>
    <w:rsid w:val="00652421"/>
    <w:rsid w:val="00655CEF"/>
    <w:rsid w:val="00657F47"/>
    <w:rsid w:val="00662866"/>
    <w:rsid w:val="00663F6A"/>
    <w:rsid w:val="0066725A"/>
    <w:rsid w:val="00672686"/>
    <w:rsid w:val="00674A3E"/>
    <w:rsid w:val="00683F11"/>
    <w:rsid w:val="00690586"/>
    <w:rsid w:val="0069246F"/>
    <w:rsid w:val="006A5812"/>
    <w:rsid w:val="006A6892"/>
    <w:rsid w:val="006B356C"/>
    <w:rsid w:val="006B4C2C"/>
    <w:rsid w:val="006B5780"/>
    <w:rsid w:val="006D36A5"/>
    <w:rsid w:val="006E13E0"/>
    <w:rsid w:val="006E622A"/>
    <w:rsid w:val="006F3458"/>
    <w:rsid w:val="006F6777"/>
    <w:rsid w:val="007049C4"/>
    <w:rsid w:val="007073D2"/>
    <w:rsid w:val="00707C74"/>
    <w:rsid w:val="00710EF8"/>
    <w:rsid w:val="00711248"/>
    <w:rsid w:val="007135E0"/>
    <w:rsid w:val="0071677B"/>
    <w:rsid w:val="00720ED4"/>
    <w:rsid w:val="0072696A"/>
    <w:rsid w:val="00726D37"/>
    <w:rsid w:val="00732197"/>
    <w:rsid w:val="007360D6"/>
    <w:rsid w:val="007363D8"/>
    <w:rsid w:val="007364EB"/>
    <w:rsid w:val="0074351C"/>
    <w:rsid w:val="00752100"/>
    <w:rsid w:val="00753CD4"/>
    <w:rsid w:val="00762D53"/>
    <w:rsid w:val="00774B8D"/>
    <w:rsid w:val="00775891"/>
    <w:rsid w:val="0077708D"/>
    <w:rsid w:val="007775A1"/>
    <w:rsid w:val="0078031C"/>
    <w:rsid w:val="007822CE"/>
    <w:rsid w:val="00784186"/>
    <w:rsid w:val="00785239"/>
    <w:rsid w:val="00792DDC"/>
    <w:rsid w:val="00795BA8"/>
    <w:rsid w:val="00795E8B"/>
    <w:rsid w:val="007A4854"/>
    <w:rsid w:val="007A640D"/>
    <w:rsid w:val="007B0C3C"/>
    <w:rsid w:val="007C5DBD"/>
    <w:rsid w:val="007C61CC"/>
    <w:rsid w:val="007D1481"/>
    <w:rsid w:val="007D189D"/>
    <w:rsid w:val="007D1CAE"/>
    <w:rsid w:val="007E6E26"/>
    <w:rsid w:val="00806D66"/>
    <w:rsid w:val="00812644"/>
    <w:rsid w:val="00815091"/>
    <w:rsid w:val="008153C6"/>
    <w:rsid w:val="008163B8"/>
    <w:rsid w:val="0083320F"/>
    <w:rsid w:val="00834710"/>
    <w:rsid w:val="00840072"/>
    <w:rsid w:val="008416BF"/>
    <w:rsid w:val="00841F83"/>
    <w:rsid w:val="008427D0"/>
    <w:rsid w:val="00854907"/>
    <w:rsid w:val="00854BAC"/>
    <w:rsid w:val="00857517"/>
    <w:rsid w:val="0086616A"/>
    <w:rsid w:val="00866E01"/>
    <w:rsid w:val="008714C4"/>
    <w:rsid w:val="00872BD2"/>
    <w:rsid w:val="00880159"/>
    <w:rsid w:val="00881C87"/>
    <w:rsid w:val="0088208C"/>
    <w:rsid w:val="008848D2"/>
    <w:rsid w:val="008870EF"/>
    <w:rsid w:val="00887457"/>
    <w:rsid w:val="008A1A66"/>
    <w:rsid w:val="008B1426"/>
    <w:rsid w:val="008B3324"/>
    <w:rsid w:val="008B5DDE"/>
    <w:rsid w:val="008B68C0"/>
    <w:rsid w:val="008C2D64"/>
    <w:rsid w:val="008C5E68"/>
    <w:rsid w:val="00901C41"/>
    <w:rsid w:val="0090482C"/>
    <w:rsid w:val="00904BF1"/>
    <w:rsid w:val="0090640B"/>
    <w:rsid w:val="0091573A"/>
    <w:rsid w:val="00920099"/>
    <w:rsid w:val="00920536"/>
    <w:rsid w:val="00921440"/>
    <w:rsid w:val="0092362E"/>
    <w:rsid w:val="00926A7D"/>
    <w:rsid w:val="00932153"/>
    <w:rsid w:val="0093789D"/>
    <w:rsid w:val="00945A5E"/>
    <w:rsid w:val="0095095C"/>
    <w:rsid w:val="0095328D"/>
    <w:rsid w:val="009637B8"/>
    <w:rsid w:val="00970EEE"/>
    <w:rsid w:val="00981883"/>
    <w:rsid w:val="00982C27"/>
    <w:rsid w:val="00983A5E"/>
    <w:rsid w:val="00984C13"/>
    <w:rsid w:val="00985767"/>
    <w:rsid w:val="009A171F"/>
    <w:rsid w:val="009A44AE"/>
    <w:rsid w:val="009B0F11"/>
    <w:rsid w:val="009B34F2"/>
    <w:rsid w:val="009B459B"/>
    <w:rsid w:val="009B6C77"/>
    <w:rsid w:val="009C73A4"/>
    <w:rsid w:val="009C7981"/>
    <w:rsid w:val="009D3F36"/>
    <w:rsid w:val="009E3E45"/>
    <w:rsid w:val="009F1B1E"/>
    <w:rsid w:val="009F1C24"/>
    <w:rsid w:val="00A0780A"/>
    <w:rsid w:val="00A11B08"/>
    <w:rsid w:val="00A134DC"/>
    <w:rsid w:val="00A1694F"/>
    <w:rsid w:val="00A17D69"/>
    <w:rsid w:val="00A22883"/>
    <w:rsid w:val="00A23440"/>
    <w:rsid w:val="00A26C02"/>
    <w:rsid w:val="00A27DE7"/>
    <w:rsid w:val="00A314A9"/>
    <w:rsid w:val="00A45013"/>
    <w:rsid w:val="00A558C3"/>
    <w:rsid w:val="00A5736E"/>
    <w:rsid w:val="00A626B4"/>
    <w:rsid w:val="00AA407A"/>
    <w:rsid w:val="00AA479B"/>
    <w:rsid w:val="00AB19F2"/>
    <w:rsid w:val="00AB2081"/>
    <w:rsid w:val="00AB3FBD"/>
    <w:rsid w:val="00AB62D5"/>
    <w:rsid w:val="00AB6BBA"/>
    <w:rsid w:val="00AC4709"/>
    <w:rsid w:val="00AD0A6E"/>
    <w:rsid w:val="00AF0B8B"/>
    <w:rsid w:val="00B00694"/>
    <w:rsid w:val="00B0718A"/>
    <w:rsid w:val="00B105C6"/>
    <w:rsid w:val="00B10735"/>
    <w:rsid w:val="00B27BB6"/>
    <w:rsid w:val="00B3034D"/>
    <w:rsid w:val="00B42941"/>
    <w:rsid w:val="00B4334C"/>
    <w:rsid w:val="00B43D89"/>
    <w:rsid w:val="00B43F36"/>
    <w:rsid w:val="00B46238"/>
    <w:rsid w:val="00B62DC2"/>
    <w:rsid w:val="00B6545E"/>
    <w:rsid w:val="00B76FD7"/>
    <w:rsid w:val="00B82152"/>
    <w:rsid w:val="00B82484"/>
    <w:rsid w:val="00B8297E"/>
    <w:rsid w:val="00BA7353"/>
    <w:rsid w:val="00BB6E1E"/>
    <w:rsid w:val="00BB7755"/>
    <w:rsid w:val="00BC554B"/>
    <w:rsid w:val="00BD0A1C"/>
    <w:rsid w:val="00BD16CF"/>
    <w:rsid w:val="00BD3890"/>
    <w:rsid w:val="00BD6302"/>
    <w:rsid w:val="00BE339D"/>
    <w:rsid w:val="00BF0CE3"/>
    <w:rsid w:val="00BF538A"/>
    <w:rsid w:val="00C07DDD"/>
    <w:rsid w:val="00C12088"/>
    <w:rsid w:val="00C12BC0"/>
    <w:rsid w:val="00C175DF"/>
    <w:rsid w:val="00C25B32"/>
    <w:rsid w:val="00C2654E"/>
    <w:rsid w:val="00C45630"/>
    <w:rsid w:val="00C47082"/>
    <w:rsid w:val="00C51C09"/>
    <w:rsid w:val="00C608AD"/>
    <w:rsid w:val="00C616C4"/>
    <w:rsid w:val="00C63521"/>
    <w:rsid w:val="00C63E82"/>
    <w:rsid w:val="00C6531D"/>
    <w:rsid w:val="00C8141E"/>
    <w:rsid w:val="00C83357"/>
    <w:rsid w:val="00C83E01"/>
    <w:rsid w:val="00C91EA0"/>
    <w:rsid w:val="00CA2FCC"/>
    <w:rsid w:val="00CA35BE"/>
    <w:rsid w:val="00CA3770"/>
    <w:rsid w:val="00CA50D7"/>
    <w:rsid w:val="00CB7102"/>
    <w:rsid w:val="00CC064B"/>
    <w:rsid w:val="00CC0EFD"/>
    <w:rsid w:val="00CC2278"/>
    <w:rsid w:val="00CD5F44"/>
    <w:rsid w:val="00CE0F56"/>
    <w:rsid w:val="00CF533C"/>
    <w:rsid w:val="00CF7004"/>
    <w:rsid w:val="00D06135"/>
    <w:rsid w:val="00D1571B"/>
    <w:rsid w:val="00D26B77"/>
    <w:rsid w:val="00D40D16"/>
    <w:rsid w:val="00D4337F"/>
    <w:rsid w:val="00D46760"/>
    <w:rsid w:val="00D4767B"/>
    <w:rsid w:val="00D5197A"/>
    <w:rsid w:val="00D532E5"/>
    <w:rsid w:val="00D55AAA"/>
    <w:rsid w:val="00D566F9"/>
    <w:rsid w:val="00D56DDC"/>
    <w:rsid w:val="00D74E06"/>
    <w:rsid w:val="00D942C9"/>
    <w:rsid w:val="00D96462"/>
    <w:rsid w:val="00DA0B17"/>
    <w:rsid w:val="00DA6E87"/>
    <w:rsid w:val="00DA7162"/>
    <w:rsid w:val="00DB2136"/>
    <w:rsid w:val="00DB6C87"/>
    <w:rsid w:val="00DC4C35"/>
    <w:rsid w:val="00DC5523"/>
    <w:rsid w:val="00DE1BFE"/>
    <w:rsid w:val="00DE34DD"/>
    <w:rsid w:val="00DF4FB4"/>
    <w:rsid w:val="00DF6DBF"/>
    <w:rsid w:val="00E04E7A"/>
    <w:rsid w:val="00E15BFB"/>
    <w:rsid w:val="00E21191"/>
    <w:rsid w:val="00E255FE"/>
    <w:rsid w:val="00E26925"/>
    <w:rsid w:val="00E32993"/>
    <w:rsid w:val="00E343E8"/>
    <w:rsid w:val="00E34A90"/>
    <w:rsid w:val="00E45516"/>
    <w:rsid w:val="00E56CFB"/>
    <w:rsid w:val="00E5775A"/>
    <w:rsid w:val="00E603DB"/>
    <w:rsid w:val="00E6292A"/>
    <w:rsid w:val="00E7107F"/>
    <w:rsid w:val="00E76458"/>
    <w:rsid w:val="00E76CA7"/>
    <w:rsid w:val="00E80753"/>
    <w:rsid w:val="00E80A63"/>
    <w:rsid w:val="00E850FE"/>
    <w:rsid w:val="00E9349F"/>
    <w:rsid w:val="00E948C8"/>
    <w:rsid w:val="00EB433C"/>
    <w:rsid w:val="00EB739C"/>
    <w:rsid w:val="00EC2E03"/>
    <w:rsid w:val="00EC3360"/>
    <w:rsid w:val="00EC3475"/>
    <w:rsid w:val="00EC41D2"/>
    <w:rsid w:val="00EC66FF"/>
    <w:rsid w:val="00EC7D88"/>
    <w:rsid w:val="00ED2AE0"/>
    <w:rsid w:val="00ED2D9C"/>
    <w:rsid w:val="00ED7183"/>
    <w:rsid w:val="00EE7148"/>
    <w:rsid w:val="00EF4270"/>
    <w:rsid w:val="00F00E22"/>
    <w:rsid w:val="00F02F9A"/>
    <w:rsid w:val="00F0345B"/>
    <w:rsid w:val="00F04482"/>
    <w:rsid w:val="00F0551A"/>
    <w:rsid w:val="00F1091B"/>
    <w:rsid w:val="00F12A64"/>
    <w:rsid w:val="00F16143"/>
    <w:rsid w:val="00F23FD1"/>
    <w:rsid w:val="00F30BD6"/>
    <w:rsid w:val="00F371C4"/>
    <w:rsid w:val="00F4387F"/>
    <w:rsid w:val="00F4793A"/>
    <w:rsid w:val="00F54612"/>
    <w:rsid w:val="00F64DDC"/>
    <w:rsid w:val="00F67B71"/>
    <w:rsid w:val="00F720F6"/>
    <w:rsid w:val="00F8454D"/>
    <w:rsid w:val="00F85349"/>
    <w:rsid w:val="00F91CF1"/>
    <w:rsid w:val="00F93246"/>
    <w:rsid w:val="00FA350E"/>
    <w:rsid w:val="00FA54F2"/>
    <w:rsid w:val="00FB5E7C"/>
    <w:rsid w:val="00FC4952"/>
    <w:rsid w:val="00FC7918"/>
    <w:rsid w:val="00FD5A35"/>
    <w:rsid w:val="00FD768E"/>
    <w:rsid w:val="00FE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E7202"/>
  <w14:defaultImageDpi w14:val="300"/>
  <w15:docId w15:val="{383A2182-D307-4126-A3CD-8E2F623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B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0B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C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76C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B4"/>
    <w:pPr>
      <w:tabs>
        <w:tab w:val="center" w:pos="4320"/>
        <w:tab w:val="right" w:pos="8640"/>
      </w:tabs>
    </w:pPr>
  </w:style>
  <w:style w:type="character" w:customStyle="1" w:styleId="HeaderChar">
    <w:name w:val="Header Char"/>
    <w:basedOn w:val="DefaultParagraphFont"/>
    <w:link w:val="Header"/>
    <w:uiPriority w:val="99"/>
    <w:rsid w:val="00DF4FB4"/>
  </w:style>
  <w:style w:type="paragraph" w:styleId="Footer">
    <w:name w:val="footer"/>
    <w:basedOn w:val="Normal"/>
    <w:link w:val="FooterChar"/>
    <w:uiPriority w:val="99"/>
    <w:unhideWhenUsed/>
    <w:rsid w:val="00DF4FB4"/>
    <w:pPr>
      <w:tabs>
        <w:tab w:val="center" w:pos="4320"/>
        <w:tab w:val="right" w:pos="8640"/>
      </w:tabs>
    </w:pPr>
  </w:style>
  <w:style w:type="character" w:customStyle="1" w:styleId="FooterChar">
    <w:name w:val="Footer Char"/>
    <w:basedOn w:val="DefaultParagraphFont"/>
    <w:link w:val="Footer"/>
    <w:uiPriority w:val="99"/>
    <w:rsid w:val="00DF4FB4"/>
  </w:style>
  <w:style w:type="paragraph" w:styleId="BalloonText">
    <w:name w:val="Balloon Text"/>
    <w:basedOn w:val="Normal"/>
    <w:link w:val="BalloonTextChar"/>
    <w:uiPriority w:val="99"/>
    <w:semiHidden/>
    <w:unhideWhenUsed/>
    <w:rsid w:val="00DF4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FB4"/>
    <w:rPr>
      <w:rFonts w:ascii="Lucida Grande" w:hAnsi="Lucida Grande" w:cs="Lucida Grande"/>
      <w:sz w:val="18"/>
      <w:szCs w:val="18"/>
    </w:rPr>
  </w:style>
  <w:style w:type="character" w:styleId="PageNumber">
    <w:name w:val="page number"/>
    <w:basedOn w:val="DefaultParagraphFont"/>
    <w:uiPriority w:val="99"/>
    <w:semiHidden/>
    <w:unhideWhenUsed/>
    <w:rsid w:val="00DF4FB4"/>
  </w:style>
  <w:style w:type="paragraph" w:styleId="ListParagraph">
    <w:name w:val="List Paragraph"/>
    <w:basedOn w:val="Normal"/>
    <w:uiPriority w:val="34"/>
    <w:qFormat/>
    <w:rsid w:val="00413FF5"/>
    <w:pPr>
      <w:ind w:left="720"/>
      <w:contextualSpacing/>
    </w:pPr>
  </w:style>
  <w:style w:type="table" w:styleId="TableGrid">
    <w:name w:val="Table Grid"/>
    <w:basedOn w:val="TableNormal"/>
    <w:uiPriority w:val="59"/>
    <w:rsid w:val="0078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6134"/>
  </w:style>
  <w:style w:type="character" w:styleId="CommentReference">
    <w:name w:val="annotation reference"/>
    <w:basedOn w:val="DefaultParagraphFont"/>
    <w:uiPriority w:val="99"/>
    <w:semiHidden/>
    <w:unhideWhenUsed/>
    <w:rsid w:val="009C73A4"/>
    <w:rPr>
      <w:sz w:val="16"/>
      <w:szCs w:val="16"/>
    </w:rPr>
  </w:style>
  <w:style w:type="paragraph" w:styleId="CommentText">
    <w:name w:val="annotation text"/>
    <w:basedOn w:val="Normal"/>
    <w:link w:val="CommentTextChar"/>
    <w:uiPriority w:val="99"/>
    <w:semiHidden/>
    <w:unhideWhenUsed/>
    <w:rsid w:val="009C73A4"/>
    <w:rPr>
      <w:sz w:val="20"/>
      <w:szCs w:val="20"/>
    </w:rPr>
  </w:style>
  <w:style w:type="character" w:customStyle="1" w:styleId="CommentTextChar">
    <w:name w:val="Comment Text Char"/>
    <w:basedOn w:val="DefaultParagraphFont"/>
    <w:link w:val="CommentText"/>
    <w:uiPriority w:val="99"/>
    <w:semiHidden/>
    <w:rsid w:val="009C73A4"/>
    <w:rPr>
      <w:sz w:val="20"/>
      <w:szCs w:val="20"/>
    </w:rPr>
  </w:style>
  <w:style w:type="paragraph" w:styleId="CommentSubject">
    <w:name w:val="annotation subject"/>
    <w:basedOn w:val="CommentText"/>
    <w:next w:val="CommentText"/>
    <w:link w:val="CommentSubjectChar"/>
    <w:uiPriority w:val="99"/>
    <w:semiHidden/>
    <w:unhideWhenUsed/>
    <w:rsid w:val="009C73A4"/>
    <w:rPr>
      <w:b/>
      <w:bCs/>
    </w:rPr>
  </w:style>
  <w:style w:type="character" w:customStyle="1" w:styleId="CommentSubjectChar">
    <w:name w:val="Comment Subject Char"/>
    <w:basedOn w:val="CommentTextChar"/>
    <w:link w:val="CommentSubject"/>
    <w:uiPriority w:val="99"/>
    <w:semiHidden/>
    <w:rsid w:val="009C73A4"/>
    <w:rPr>
      <w:b/>
      <w:bCs/>
      <w:sz w:val="20"/>
      <w:szCs w:val="20"/>
    </w:rPr>
  </w:style>
  <w:style w:type="character" w:customStyle="1" w:styleId="Heading1Char">
    <w:name w:val="Heading 1 Char"/>
    <w:basedOn w:val="DefaultParagraphFont"/>
    <w:link w:val="Heading1"/>
    <w:uiPriority w:val="9"/>
    <w:rsid w:val="00360B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0B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CC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76CA7"/>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6A6892"/>
    <w:pPr>
      <w:spacing w:line="259" w:lineRule="auto"/>
      <w:outlineLvl w:val="9"/>
    </w:pPr>
  </w:style>
  <w:style w:type="paragraph" w:styleId="TOC1">
    <w:name w:val="toc 1"/>
    <w:basedOn w:val="Normal"/>
    <w:next w:val="Normal"/>
    <w:autoRedefine/>
    <w:uiPriority w:val="39"/>
    <w:unhideWhenUsed/>
    <w:rsid w:val="006A6892"/>
    <w:pPr>
      <w:spacing w:after="100"/>
    </w:pPr>
  </w:style>
  <w:style w:type="paragraph" w:styleId="TOC2">
    <w:name w:val="toc 2"/>
    <w:basedOn w:val="Normal"/>
    <w:next w:val="Normal"/>
    <w:autoRedefine/>
    <w:uiPriority w:val="39"/>
    <w:unhideWhenUsed/>
    <w:rsid w:val="006A6892"/>
    <w:pPr>
      <w:spacing w:after="100"/>
      <w:ind w:left="240"/>
    </w:pPr>
  </w:style>
  <w:style w:type="paragraph" w:styleId="TOC3">
    <w:name w:val="toc 3"/>
    <w:basedOn w:val="Normal"/>
    <w:next w:val="Normal"/>
    <w:autoRedefine/>
    <w:uiPriority w:val="39"/>
    <w:unhideWhenUsed/>
    <w:rsid w:val="006A6892"/>
    <w:pPr>
      <w:spacing w:after="100"/>
      <w:ind w:left="480"/>
    </w:pPr>
  </w:style>
  <w:style w:type="character" w:styleId="Hyperlink">
    <w:name w:val="Hyperlink"/>
    <w:basedOn w:val="DefaultParagraphFont"/>
    <w:uiPriority w:val="99"/>
    <w:unhideWhenUsed/>
    <w:rsid w:val="006A6892"/>
    <w:rPr>
      <w:color w:val="0000FF" w:themeColor="hyperlink"/>
      <w:u w:val="single"/>
    </w:rPr>
  </w:style>
  <w:style w:type="character" w:styleId="FollowedHyperlink">
    <w:name w:val="FollowedHyperlink"/>
    <w:basedOn w:val="DefaultParagraphFont"/>
    <w:uiPriority w:val="99"/>
    <w:semiHidden/>
    <w:unhideWhenUsed/>
    <w:rsid w:val="00F10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0F0E-A9E3-4106-B24E-D1DE70150A72}">
  <ds:schemaRefs>
    <ds:schemaRef ds:uri="http://schemas.openxmlformats.org/officeDocument/2006/bibliography"/>
  </ds:schemaRefs>
</ds:datastoreItem>
</file>

<file path=customXml/itemProps2.xml><?xml version="1.0" encoding="utf-8"?>
<ds:datastoreItem xmlns:ds="http://schemas.openxmlformats.org/officeDocument/2006/customXml" ds:itemID="{364A8B55-8A0D-469A-8A22-D599454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5926</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Hennenfent</dc:creator>
  <cp:lastModifiedBy>Eikenaar, Jannik</cp:lastModifiedBy>
  <cp:revision>6</cp:revision>
  <cp:lastPrinted>2015-09-10T23:19:00Z</cp:lastPrinted>
  <dcterms:created xsi:type="dcterms:W3CDTF">2021-12-04T21:36:00Z</dcterms:created>
  <dcterms:modified xsi:type="dcterms:W3CDTF">2021-12-05T05:00:00Z</dcterms:modified>
</cp:coreProperties>
</file>